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398" w:rsidRPr="00CB5C24" w:rsidRDefault="00AC6398" w:rsidP="00E72865">
      <w:pPr>
        <w:tabs>
          <w:tab w:val="left" w:pos="7239"/>
        </w:tabs>
        <w:rPr>
          <w:rFonts w:ascii="Arial" w:hAnsi="Arial" w:cs="Arial"/>
        </w:rPr>
      </w:pPr>
    </w:p>
    <w:p w:rsidR="00AC6398" w:rsidRPr="00CB5C24" w:rsidRDefault="00AC6398" w:rsidP="005D0D21">
      <w:pPr>
        <w:tabs>
          <w:tab w:val="right" w:pos="8778"/>
        </w:tabs>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lang w:val="fr-BE"/>
        </w:rPr>
      </w:pPr>
    </w:p>
    <w:p w:rsidR="00AC6398" w:rsidRPr="00CB5C24" w:rsidRDefault="00AC6398" w:rsidP="00272AA3">
      <w:pPr>
        <w:rPr>
          <w:rFonts w:ascii="Arial" w:hAnsi="Arial" w:cs="Arial"/>
          <w:b/>
        </w:rPr>
      </w:pPr>
    </w:p>
    <w:p w:rsidR="00AC6398" w:rsidRPr="004E1703" w:rsidRDefault="00AC6398" w:rsidP="00912E77">
      <w:pPr>
        <w:tabs>
          <w:tab w:val="right" w:pos="8778"/>
        </w:tabs>
        <w:jc w:val="center"/>
        <w:rPr>
          <w:rFonts w:cs="Arial"/>
          <w:b/>
          <w:sz w:val="40"/>
          <w:szCs w:val="40"/>
          <w:lang w:val="en-US"/>
        </w:rPr>
      </w:pPr>
      <w:r w:rsidRPr="004E1703">
        <w:rPr>
          <w:rFonts w:cs="Arial"/>
          <w:b/>
          <w:sz w:val="40"/>
          <w:szCs w:val="40"/>
          <w:lang w:val="en-US"/>
        </w:rPr>
        <w:t xml:space="preserve">REACH Information note: </w:t>
      </w:r>
      <w:r>
        <w:rPr>
          <w:rFonts w:cs="Arial"/>
          <w:b/>
          <w:sz w:val="40"/>
          <w:szCs w:val="40"/>
          <w:lang w:val="en-US"/>
        </w:rPr>
        <w:t>updated c</w:t>
      </w:r>
      <w:r w:rsidRPr="004E1703">
        <w:rPr>
          <w:rFonts w:cs="Arial"/>
          <w:b/>
          <w:sz w:val="40"/>
          <w:szCs w:val="40"/>
          <w:lang w:val="en-US"/>
        </w:rPr>
        <w:t xml:space="preserve">andidate list of Substances of Very High Concern for </w:t>
      </w:r>
      <w:r>
        <w:rPr>
          <w:rFonts w:cs="Arial"/>
          <w:b/>
          <w:sz w:val="40"/>
          <w:szCs w:val="40"/>
          <w:lang w:val="en-US"/>
        </w:rPr>
        <w:t>a</w:t>
      </w:r>
      <w:r w:rsidRPr="004E1703">
        <w:rPr>
          <w:rFonts w:cs="Arial"/>
          <w:b/>
          <w:sz w:val="40"/>
          <w:szCs w:val="40"/>
          <w:lang w:val="en-US"/>
        </w:rPr>
        <w:t>uthorisation</w:t>
      </w:r>
    </w:p>
    <w:p w:rsidR="00AC6398" w:rsidRPr="00DC38D9" w:rsidRDefault="00AC6398" w:rsidP="00F324FF">
      <w:pPr>
        <w:tabs>
          <w:tab w:val="right" w:pos="8778"/>
        </w:tabs>
        <w:jc w:val="center"/>
        <w:rPr>
          <w:rFonts w:ascii="Arial" w:hAnsi="Arial" w:cs="Arial"/>
          <w:b/>
          <w:sz w:val="24"/>
          <w:lang w:val="en-US"/>
        </w:rPr>
      </w:pPr>
    </w:p>
    <w:p w:rsidR="00AC6398" w:rsidRDefault="00AC6398" w:rsidP="00253420">
      <w:pPr>
        <w:tabs>
          <w:tab w:val="right" w:pos="8778"/>
        </w:tabs>
        <w:jc w:val="center"/>
        <w:rPr>
          <w:rFonts w:ascii="Arial" w:hAnsi="Arial" w:cs="Arial"/>
          <w:b/>
          <w:sz w:val="20"/>
          <w:szCs w:val="20"/>
          <w:lang w:val="en-GB"/>
        </w:rPr>
      </w:pPr>
      <w:r>
        <w:rPr>
          <w:noProof/>
          <w:lang w:val="de-DE" w:eastAsia="de-DE"/>
        </w:rPr>
        <w:pict>
          <v:shapetype id="_x0000_t202" coordsize="21600,21600" o:spt="202" path="m,l,21600r21600,l21600,xe">
            <v:stroke joinstyle="miter"/>
            <v:path gradientshapeok="t" o:connecttype="rect"/>
          </v:shapetype>
          <v:shape id="_x0000_s1033" type="#_x0000_t202" style="position:absolute;left:0;text-align:left;margin-left:348.1pt;margin-top:758.1pt;width:187.25pt;height:34.2pt;z-index:251658240;mso-position-horizontal-relative:page;mso-position-vertical-relative:page" filled="f" stroked="f">
            <v:textbox style="mso-next-textbox:#_x0000_s1033">
              <w:txbxContent>
                <w:p w:rsidR="00AC6398" w:rsidRPr="00C936E6" w:rsidRDefault="00AC6398" w:rsidP="00C936E6">
                  <w:pPr>
                    <w:jc w:val="center"/>
                    <w:rPr>
                      <w:color w:val="5F5F5F"/>
                      <w:sz w:val="20"/>
                      <w:szCs w:val="20"/>
                      <w:lang w:val="fr-BE"/>
                    </w:rPr>
                  </w:pPr>
                  <w:r>
                    <w:rPr>
                      <w:color w:val="5F5F5F"/>
                      <w:sz w:val="40"/>
                      <w:szCs w:val="40"/>
                      <w:lang w:val="fr-BE"/>
                    </w:rPr>
                    <w:t>13 August 2010</w:t>
                  </w:r>
                </w:p>
              </w:txbxContent>
            </v:textbox>
            <w10:wrap anchorx="page" anchory="page"/>
          </v:shape>
        </w:pict>
      </w:r>
      <w:r w:rsidRPr="00DD7B51">
        <w:rPr>
          <w:rFonts w:ascii="Arial" w:hAnsi="Arial" w:cs="Arial"/>
          <w:b/>
          <w:lang w:val="en-US"/>
        </w:rPr>
        <w:br w:type="page"/>
      </w:r>
    </w:p>
    <w:p w:rsidR="00AC6398" w:rsidRPr="00FE3A37" w:rsidRDefault="00AC6398" w:rsidP="00253420">
      <w:pPr>
        <w:tabs>
          <w:tab w:val="right" w:pos="8778"/>
        </w:tabs>
        <w:jc w:val="center"/>
        <w:rPr>
          <w:rFonts w:cs="Arial"/>
          <w:b/>
          <w:szCs w:val="22"/>
          <w:lang w:val="en-US"/>
        </w:rPr>
      </w:pPr>
      <w:r w:rsidRPr="00FE3A37">
        <w:rPr>
          <w:rFonts w:cs="Arial"/>
          <w:b/>
          <w:szCs w:val="22"/>
          <w:lang w:val="en-US"/>
        </w:rPr>
        <w:t xml:space="preserve">REACH Information note: </w:t>
      </w:r>
    </w:p>
    <w:p w:rsidR="00AC6398" w:rsidRPr="00FE3A37" w:rsidRDefault="00AC6398" w:rsidP="00253420">
      <w:pPr>
        <w:tabs>
          <w:tab w:val="right" w:pos="8778"/>
        </w:tabs>
        <w:jc w:val="center"/>
        <w:rPr>
          <w:rFonts w:cs="Arial"/>
          <w:b/>
          <w:szCs w:val="22"/>
          <w:lang w:val="en-US"/>
        </w:rPr>
      </w:pPr>
      <w:r>
        <w:rPr>
          <w:rFonts w:cs="Arial"/>
          <w:b/>
          <w:szCs w:val="22"/>
          <w:lang w:val="en-US"/>
        </w:rPr>
        <w:t>Updated c</w:t>
      </w:r>
      <w:r w:rsidRPr="00FE3A37">
        <w:rPr>
          <w:rFonts w:cs="Arial"/>
          <w:b/>
          <w:szCs w:val="22"/>
          <w:lang w:val="en-US"/>
        </w:rPr>
        <w:t xml:space="preserve">andidate list of Substances of Very High Concern for </w:t>
      </w:r>
      <w:r>
        <w:rPr>
          <w:rFonts w:cs="Arial"/>
          <w:b/>
          <w:szCs w:val="22"/>
          <w:lang w:val="en-US"/>
        </w:rPr>
        <w:t>a</w:t>
      </w:r>
      <w:r w:rsidRPr="00FE3A37">
        <w:rPr>
          <w:rFonts w:cs="Arial"/>
          <w:b/>
          <w:szCs w:val="22"/>
          <w:lang w:val="en-US"/>
        </w:rPr>
        <w:t>uthorisation</w:t>
      </w:r>
    </w:p>
    <w:p w:rsidR="00AC6398" w:rsidRDefault="00AC6398" w:rsidP="00253420">
      <w:pPr>
        <w:spacing w:before="100" w:beforeAutospacing="1" w:after="240"/>
        <w:ind w:left="360"/>
        <w:jc w:val="both"/>
        <w:rPr>
          <w:rStyle w:val="Strong"/>
          <w:b w:val="0"/>
          <w:szCs w:val="22"/>
        </w:rPr>
      </w:pPr>
      <w:r>
        <w:rPr>
          <w:rStyle w:val="Strong"/>
          <w:b w:val="0"/>
          <w:szCs w:val="22"/>
        </w:rPr>
        <w:t>As you are aware, s</w:t>
      </w:r>
      <w:r w:rsidRPr="001B29B6">
        <w:rPr>
          <w:rStyle w:val="Strong"/>
          <w:b w:val="0"/>
          <w:szCs w:val="22"/>
        </w:rPr>
        <w:t>ubstances that are included in the Candidate List have been identified as Substances of Very High Concern (SVHC).</w:t>
      </w:r>
      <w:r>
        <w:rPr>
          <w:rStyle w:val="Strong"/>
          <w:b w:val="0"/>
          <w:szCs w:val="22"/>
        </w:rPr>
        <w:t xml:space="preserve"> Hereafter, you will find a short reminder of the main obligations that you may have as an importer and/or retailer in the EU following the inclusion of a substance in the candidate list together with a table showing the substances currently included in the candidate list, detailing their potential uses and the date of the inclusion in the candidate list. </w:t>
      </w:r>
    </w:p>
    <w:p w:rsidR="00AC6398" w:rsidRDefault="00AC6398" w:rsidP="00253420">
      <w:pPr>
        <w:spacing w:before="100" w:beforeAutospacing="1" w:after="240"/>
        <w:ind w:left="360"/>
        <w:jc w:val="both"/>
        <w:rPr>
          <w:rStyle w:val="Strong"/>
          <w:b w:val="0"/>
          <w:szCs w:val="22"/>
        </w:rPr>
      </w:pPr>
      <w:r>
        <w:rPr>
          <w:rStyle w:val="Strong"/>
          <w:b w:val="0"/>
          <w:szCs w:val="22"/>
        </w:rPr>
        <w:t xml:space="preserve">As an importer and/or retailer in the EU, you may have immediate legal obligations following the inclusion of a substance in the candidate list.  </w:t>
      </w:r>
    </w:p>
    <w:p w:rsidR="00AC6398" w:rsidRDefault="00AC6398" w:rsidP="00253420">
      <w:pPr>
        <w:spacing w:before="100" w:beforeAutospacing="1" w:after="240"/>
        <w:ind w:left="360"/>
        <w:jc w:val="both"/>
        <w:rPr>
          <w:rStyle w:val="Strong"/>
          <w:b w:val="0"/>
          <w:szCs w:val="22"/>
        </w:rPr>
      </w:pPr>
      <w:r>
        <w:rPr>
          <w:rStyle w:val="Strong"/>
          <w:b w:val="0"/>
          <w:szCs w:val="22"/>
        </w:rPr>
        <w:t xml:space="preserve">With particular reference to SVHC in articles: </w:t>
      </w:r>
    </w:p>
    <w:p w:rsidR="00AC6398" w:rsidRPr="00146C73" w:rsidRDefault="00AC6398" w:rsidP="00253420">
      <w:pPr>
        <w:numPr>
          <w:ilvl w:val="0"/>
          <w:numId w:val="6"/>
        </w:numPr>
        <w:spacing w:before="100" w:beforeAutospacing="1" w:after="240"/>
        <w:jc w:val="both"/>
        <w:rPr>
          <w:rStyle w:val="Strong"/>
          <w:rFonts w:cs="Arial"/>
          <w:b w:val="0"/>
          <w:bCs w:val="0"/>
          <w:szCs w:val="22"/>
        </w:rPr>
      </w:pPr>
      <w:r>
        <w:rPr>
          <w:rStyle w:val="Strong"/>
          <w:b w:val="0"/>
          <w:szCs w:val="22"/>
        </w:rPr>
        <w:t xml:space="preserve">As importer and/or retailer in the EU you have the obligation to </w:t>
      </w:r>
      <w:r w:rsidRPr="00995E3C">
        <w:rPr>
          <w:rStyle w:val="Strong"/>
          <w:szCs w:val="22"/>
        </w:rPr>
        <w:t>inform</w:t>
      </w:r>
      <w:r>
        <w:rPr>
          <w:rStyle w:val="Strong"/>
          <w:b w:val="0"/>
          <w:szCs w:val="22"/>
        </w:rPr>
        <w:t xml:space="preserve"> customers about SVHC in the products supplied</w:t>
      </w:r>
      <w:r w:rsidRPr="00146C73">
        <w:rPr>
          <w:rStyle w:val="Strong"/>
          <w:b w:val="0"/>
          <w:szCs w:val="22"/>
        </w:rPr>
        <w:t xml:space="preserve"> </w:t>
      </w:r>
    </w:p>
    <w:p w:rsidR="00AC6398" w:rsidRPr="00146C73" w:rsidRDefault="00AC6398" w:rsidP="00253420">
      <w:pPr>
        <w:numPr>
          <w:ilvl w:val="0"/>
          <w:numId w:val="6"/>
        </w:numPr>
        <w:spacing w:before="100" w:beforeAutospacing="1" w:after="240"/>
        <w:jc w:val="both"/>
        <w:rPr>
          <w:rStyle w:val="Strong"/>
          <w:rFonts w:cs="Arial"/>
          <w:b w:val="0"/>
          <w:bCs w:val="0"/>
          <w:szCs w:val="22"/>
        </w:rPr>
      </w:pPr>
      <w:r w:rsidRPr="00146C73">
        <w:rPr>
          <w:rStyle w:val="Strong"/>
          <w:b w:val="0"/>
          <w:szCs w:val="22"/>
        </w:rPr>
        <w:t xml:space="preserve">As importer in the EU you have the obligation to </w:t>
      </w:r>
      <w:r w:rsidRPr="00995E3C">
        <w:rPr>
          <w:rStyle w:val="Strong"/>
          <w:szCs w:val="22"/>
        </w:rPr>
        <w:t>notify</w:t>
      </w:r>
      <w:r w:rsidRPr="00146C73">
        <w:rPr>
          <w:rStyle w:val="Strong"/>
          <w:b w:val="0"/>
          <w:szCs w:val="22"/>
        </w:rPr>
        <w:t xml:space="preserve"> about  </w:t>
      </w:r>
      <w:r>
        <w:rPr>
          <w:rStyle w:val="Strong"/>
          <w:b w:val="0"/>
          <w:szCs w:val="22"/>
        </w:rPr>
        <w:t>SVHC</w:t>
      </w:r>
      <w:r w:rsidRPr="00146C73">
        <w:rPr>
          <w:rStyle w:val="Strong"/>
          <w:b w:val="0"/>
          <w:szCs w:val="22"/>
        </w:rPr>
        <w:t xml:space="preserve"> contained in imported products</w:t>
      </w:r>
    </w:p>
    <w:p w:rsidR="00AC6398" w:rsidRDefault="00AC6398" w:rsidP="00253420">
      <w:pPr>
        <w:spacing w:before="100" w:beforeAutospacing="1" w:after="240" w:afterAutospacing="1"/>
        <w:ind w:left="360"/>
        <w:rPr>
          <w:rStyle w:val="Strong"/>
          <w:rFonts w:cs="Arial"/>
          <w:szCs w:val="22"/>
        </w:rPr>
      </w:pPr>
      <w:r w:rsidRPr="00FE3A37">
        <w:rPr>
          <w:rStyle w:val="Strong"/>
          <w:rFonts w:cs="Arial"/>
          <w:szCs w:val="22"/>
        </w:rPr>
        <w:t>Information duty</w:t>
      </w:r>
    </w:p>
    <w:p w:rsidR="00AC6398" w:rsidRPr="00FE3A37" w:rsidRDefault="00AC6398" w:rsidP="00253420">
      <w:pPr>
        <w:spacing w:before="100" w:beforeAutospacing="1" w:after="240" w:afterAutospacing="1"/>
        <w:ind w:left="360"/>
        <w:rPr>
          <w:rFonts w:cs="Arial"/>
          <w:szCs w:val="22"/>
          <w:lang w:val="en-GB"/>
        </w:rPr>
      </w:pPr>
      <w:r>
        <w:rPr>
          <w:rFonts w:cs="Arial"/>
          <w:szCs w:val="22"/>
        </w:rPr>
        <w:t>S</w:t>
      </w:r>
      <w:r w:rsidRPr="00FE3A37">
        <w:rPr>
          <w:rFonts w:cs="Arial"/>
          <w:szCs w:val="22"/>
        </w:rPr>
        <w:t xml:space="preserve">uppliers of articles which contain substances on the Candidate List in a concentration above 0.1% </w:t>
      </w:r>
      <w:r w:rsidRPr="00FE3A37">
        <w:rPr>
          <w:rFonts w:cs="Arial"/>
          <w:szCs w:val="22"/>
          <w:lang w:val="en-GB"/>
        </w:rPr>
        <w:t xml:space="preserve">weight by weight </w:t>
      </w:r>
      <w:r w:rsidRPr="00FE3A37">
        <w:rPr>
          <w:rFonts w:cs="Arial"/>
          <w:szCs w:val="22"/>
        </w:rPr>
        <w:t xml:space="preserve">(w/w) </w:t>
      </w:r>
      <w:r w:rsidRPr="00FE3A37">
        <w:rPr>
          <w:rStyle w:val="Strong"/>
          <w:rFonts w:cs="Arial"/>
          <w:szCs w:val="22"/>
        </w:rPr>
        <w:t xml:space="preserve">have to provide </w:t>
      </w:r>
      <w:r w:rsidRPr="00FE3A37">
        <w:rPr>
          <w:rFonts w:cs="Arial"/>
          <w:szCs w:val="22"/>
        </w:rPr>
        <w:t xml:space="preserve">sufficient </w:t>
      </w:r>
      <w:r w:rsidRPr="00FE3A37">
        <w:rPr>
          <w:rStyle w:val="Strong"/>
          <w:rFonts w:cs="Arial"/>
          <w:szCs w:val="22"/>
        </w:rPr>
        <w:t>information to allow safe use of the article</w:t>
      </w:r>
      <w:r>
        <w:rPr>
          <w:rStyle w:val="Strong"/>
          <w:rFonts w:cs="Arial"/>
          <w:szCs w:val="22"/>
        </w:rPr>
        <w:t>,</w:t>
      </w:r>
      <w:r w:rsidRPr="00FE3A37">
        <w:rPr>
          <w:rFonts w:cs="Arial"/>
          <w:szCs w:val="22"/>
        </w:rPr>
        <w:t xml:space="preserve"> </w:t>
      </w:r>
      <w:r w:rsidRPr="00FE3A37">
        <w:rPr>
          <w:rStyle w:val="Strong"/>
          <w:rFonts w:cs="Arial"/>
          <w:szCs w:val="22"/>
        </w:rPr>
        <w:t xml:space="preserve">upon request, to a consumer within 45 days of the receipt of the request. </w:t>
      </w:r>
      <w:r w:rsidRPr="00FE3A37">
        <w:rPr>
          <w:rFonts w:cs="Arial"/>
          <w:szCs w:val="22"/>
        </w:rPr>
        <w:t xml:space="preserve">This information must contain as a minimum the name of the substance. This obligation applies as from the date of the inclusion of the substance in the candidate list. </w:t>
      </w:r>
    </w:p>
    <w:p w:rsidR="00AC6398" w:rsidRPr="00FE3A37" w:rsidRDefault="00AC6398" w:rsidP="00253420">
      <w:pPr>
        <w:pStyle w:val="Heading1"/>
        <w:ind w:left="360"/>
        <w:rPr>
          <w:rFonts w:cs="Arial"/>
          <w:szCs w:val="22"/>
          <w:lang w:val="en-GB"/>
        </w:rPr>
      </w:pPr>
      <w:r w:rsidRPr="00FE3A37">
        <w:rPr>
          <w:rFonts w:cs="Arial"/>
          <w:szCs w:val="22"/>
          <w:lang w:val="en-GB"/>
        </w:rPr>
        <w:t>Notification</w:t>
      </w:r>
      <w:r>
        <w:rPr>
          <w:rFonts w:cs="Arial"/>
          <w:szCs w:val="22"/>
          <w:lang w:val="en-GB"/>
        </w:rPr>
        <w:t xml:space="preserve"> duty</w:t>
      </w:r>
    </w:p>
    <w:p w:rsidR="00AC6398" w:rsidRPr="00FE3A37" w:rsidRDefault="00AC6398" w:rsidP="00253420">
      <w:pPr>
        <w:ind w:left="360"/>
        <w:rPr>
          <w:rFonts w:cs="Arial"/>
          <w:szCs w:val="22"/>
          <w:lang w:val="en-GB"/>
        </w:rPr>
      </w:pPr>
      <w:r w:rsidRPr="00FE3A37">
        <w:rPr>
          <w:rFonts w:cs="Arial"/>
          <w:szCs w:val="22"/>
          <w:lang w:val="en-GB"/>
        </w:rPr>
        <w:t xml:space="preserve">Notification by importers of articles is required under when the following conditions are met: </w:t>
      </w:r>
    </w:p>
    <w:p w:rsidR="00AC6398" w:rsidRDefault="00AC6398" w:rsidP="00253420">
      <w:pPr>
        <w:numPr>
          <w:ilvl w:val="0"/>
          <w:numId w:val="4"/>
        </w:numPr>
        <w:ind w:left="1080"/>
        <w:rPr>
          <w:rFonts w:cs="Arial"/>
          <w:szCs w:val="22"/>
          <w:lang w:val="en-GB"/>
        </w:rPr>
      </w:pPr>
      <w:r w:rsidRPr="00FE3A37">
        <w:rPr>
          <w:rFonts w:cs="Arial"/>
          <w:szCs w:val="22"/>
          <w:lang w:val="en-GB"/>
        </w:rPr>
        <w:t xml:space="preserve">The substance has been included in the candidate list </w:t>
      </w:r>
    </w:p>
    <w:p w:rsidR="00AC6398" w:rsidRPr="00FE3A37" w:rsidRDefault="00AC6398" w:rsidP="00253420">
      <w:pPr>
        <w:ind w:left="1080"/>
        <w:rPr>
          <w:rFonts w:cs="Arial"/>
          <w:szCs w:val="22"/>
          <w:lang w:val="en-GB"/>
        </w:rPr>
      </w:pPr>
      <w:r w:rsidRPr="00FE3A37">
        <w:rPr>
          <w:rFonts w:cs="Arial"/>
          <w:i/>
          <w:szCs w:val="22"/>
          <w:lang w:val="en-GB"/>
        </w:rPr>
        <w:t>and</w:t>
      </w:r>
    </w:p>
    <w:p w:rsidR="00AC6398" w:rsidRDefault="00AC6398" w:rsidP="00253420">
      <w:pPr>
        <w:numPr>
          <w:ilvl w:val="0"/>
          <w:numId w:val="4"/>
        </w:numPr>
        <w:ind w:left="1080"/>
        <w:rPr>
          <w:rFonts w:cs="Arial"/>
          <w:szCs w:val="22"/>
          <w:lang w:val="en-GB"/>
        </w:rPr>
      </w:pPr>
      <w:r w:rsidRPr="00FE3A37">
        <w:rPr>
          <w:rFonts w:cs="Arial"/>
          <w:szCs w:val="22"/>
          <w:lang w:val="en-GB"/>
        </w:rPr>
        <w:t xml:space="preserve">The substance is present in the article above a concentration of 0.1% w/w </w:t>
      </w:r>
    </w:p>
    <w:p w:rsidR="00AC6398" w:rsidRPr="00FE3A37" w:rsidRDefault="00AC6398" w:rsidP="00253420">
      <w:pPr>
        <w:ind w:left="1080"/>
        <w:rPr>
          <w:rFonts w:cs="Arial"/>
          <w:szCs w:val="22"/>
          <w:lang w:val="en-GB"/>
        </w:rPr>
      </w:pPr>
      <w:r w:rsidRPr="00FE3A37">
        <w:rPr>
          <w:rFonts w:cs="Arial"/>
          <w:i/>
          <w:szCs w:val="22"/>
          <w:lang w:val="en-GB"/>
        </w:rPr>
        <w:t>and</w:t>
      </w:r>
    </w:p>
    <w:p w:rsidR="00AC6398" w:rsidRPr="00C54D36" w:rsidRDefault="00AC6398" w:rsidP="00253420">
      <w:pPr>
        <w:numPr>
          <w:ilvl w:val="0"/>
          <w:numId w:val="4"/>
        </w:numPr>
        <w:ind w:left="1080"/>
        <w:rPr>
          <w:rFonts w:cs="Arial"/>
          <w:i/>
          <w:szCs w:val="22"/>
          <w:lang w:val="en-GB"/>
        </w:rPr>
      </w:pPr>
      <w:r w:rsidRPr="00FE3A37">
        <w:rPr>
          <w:rFonts w:cs="Arial"/>
          <w:szCs w:val="22"/>
          <w:lang w:val="en-GB"/>
        </w:rPr>
        <w:t xml:space="preserve">The total amount of the substance in the articles exceeds one tonne per producer or importer per year </w:t>
      </w:r>
    </w:p>
    <w:p w:rsidR="00AC6398" w:rsidRPr="00FE3A37" w:rsidRDefault="00AC6398" w:rsidP="00253420">
      <w:pPr>
        <w:ind w:left="1080"/>
        <w:rPr>
          <w:rFonts w:cs="Arial"/>
          <w:i/>
          <w:szCs w:val="22"/>
          <w:lang w:val="en-GB"/>
        </w:rPr>
      </w:pPr>
      <w:r w:rsidRPr="00FE3A37">
        <w:rPr>
          <w:rFonts w:cs="Arial"/>
          <w:i/>
          <w:szCs w:val="22"/>
          <w:lang w:val="en-GB"/>
        </w:rPr>
        <w:t>and</w:t>
      </w:r>
    </w:p>
    <w:p w:rsidR="00AC6398" w:rsidRPr="00FE3A37" w:rsidRDefault="00AC6398" w:rsidP="00253420">
      <w:pPr>
        <w:numPr>
          <w:ilvl w:val="0"/>
          <w:numId w:val="4"/>
        </w:numPr>
        <w:ind w:left="1080"/>
        <w:rPr>
          <w:rFonts w:cs="Arial"/>
          <w:szCs w:val="22"/>
          <w:lang w:val="en-GB"/>
        </w:rPr>
      </w:pPr>
      <w:r w:rsidRPr="00FE3A37">
        <w:rPr>
          <w:rFonts w:cs="Arial"/>
          <w:szCs w:val="22"/>
          <w:lang w:val="en-GB"/>
        </w:rPr>
        <w:t>The substance has not yet been registered for that specific use.</w:t>
      </w:r>
    </w:p>
    <w:p w:rsidR="00AC6398" w:rsidRPr="00FE3A37" w:rsidRDefault="00AC6398" w:rsidP="00253420">
      <w:pPr>
        <w:ind w:left="360"/>
        <w:rPr>
          <w:rFonts w:cs="Arial"/>
          <w:szCs w:val="22"/>
          <w:lang w:val="en-GB"/>
        </w:rPr>
      </w:pPr>
      <w:r w:rsidRPr="00FE3A37">
        <w:rPr>
          <w:rFonts w:cs="Arial"/>
          <w:szCs w:val="22"/>
          <w:lang w:val="en-GB"/>
        </w:rPr>
        <w:t>Typically, a notification would include the company’s details, the identity of the substance, classification and labelling, and a brief description of the use.</w:t>
      </w:r>
    </w:p>
    <w:p w:rsidR="00AC6398" w:rsidRPr="00FE3A37" w:rsidRDefault="00AC6398" w:rsidP="00253420">
      <w:pPr>
        <w:ind w:left="360"/>
        <w:rPr>
          <w:rFonts w:cs="Arial"/>
          <w:szCs w:val="22"/>
          <w:lang w:val="en-GB"/>
        </w:rPr>
      </w:pPr>
      <w:r w:rsidRPr="00FE3A37">
        <w:rPr>
          <w:rFonts w:cs="Arial"/>
          <w:szCs w:val="22"/>
          <w:lang w:val="en-GB"/>
        </w:rPr>
        <w:t xml:space="preserve">Timing for notification: </w:t>
      </w:r>
    </w:p>
    <w:p w:rsidR="00AC6398" w:rsidRPr="00FE3A37" w:rsidRDefault="00AC6398" w:rsidP="00253420">
      <w:pPr>
        <w:numPr>
          <w:ilvl w:val="0"/>
          <w:numId w:val="5"/>
        </w:numPr>
        <w:spacing w:before="100" w:beforeAutospacing="1" w:afterAutospacing="1"/>
        <w:rPr>
          <w:rFonts w:cs="Arial"/>
          <w:szCs w:val="22"/>
        </w:rPr>
      </w:pPr>
      <w:r w:rsidRPr="00FE3A37">
        <w:rPr>
          <w:rFonts w:cs="Arial"/>
          <w:szCs w:val="22"/>
        </w:rPr>
        <w:t xml:space="preserve">For substances included in the Candidate List before 1 December 2010, the notifications have to be submitted not later than 1 June 2011. </w:t>
      </w:r>
    </w:p>
    <w:p w:rsidR="00AC6398" w:rsidRPr="00FE3A37" w:rsidRDefault="00AC6398" w:rsidP="00253420">
      <w:pPr>
        <w:numPr>
          <w:ilvl w:val="0"/>
          <w:numId w:val="5"/>
        </w:numPr>
        <w:spacing w:before="100" w:beforeAutospacing="1" w:after="240"/>
        <w:rPr>
          <w:rFonts w:cs="Arial"/>
          <w:szCs w:val="22"/>
        </w:rPr>
      </w:pPr>
      <w:r w:rsidRPr="00FE3A37">
        <w:rPr>
          <w:rFonts w:cs="Arial"/>
          <w:szCs w:val="22"/>
        </w:rPr>
        <w:t>For substances included in the Candidate List on or after 1 December 2010, the notifications have to be submitted no later than 6 months after the inclusion.</w:t>
      </w: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0A0"/>
      </w:tblPr>
      <w:tblGrid>
        <w:gridCol w:w="433"/>
        <w:gridCol w:w="2603"/>
        <w:gridCol w:w="4430"/>
        <w:gridCol w:w="1301"/>
        <w:gridCol w:w="236"/>
      </w:tblGrid>
      <w:tr w:rsidR="00AC6398" w:rsidRPr="00F44E45" w:rsidTr="0039641D">
        <w:tc>
          <w:tcPr>
            <w:tcW w:w="0" w:type="auto"/>
            <w:tcBorders>
              <w:right w:val="nil"/>
            </w:tcBorders>
            <w:shd w:val="clear" w:color="auto" w:fill="4BACC6"/>
          </w:tcPr>
          <w:p w:rsidR="00AC6398" w:rsidRPr="00F44E45" w:rsidRDefault="00AC6398" w:rsidP="0039641D">
            <w:pPr>
              <w:rPr>
                <w:rFonts w:cs="Arial"/>
                <w:b/>
                <w:bCs/>
                <w:color w:val="000000"/>
                <w:sz w:val="18"/>
                <w:szCs w:val="18"/>
                <w:lang w:val="en-GB"/>
              </w:rPr>
            </w:pPr>
          </w:p>
          <w:p w:rsidR="00AC6398" w:rsidRPr="00F44E45" w:rsidRDefault="00AC6398" w:rsidP="0039641D">
            <w:pPr>
              <w:rPr>
                <w:rFonts w:cs="Arial"/>
                <w:b/>
                <w:bCs/>
                <w:color w:val="000000"/>
                <w:sz w:val="18"/>
                <w:szCs w:val="18"/>
                <w:lang w:val="en-GB"/>
              </w:rPr>
            </w:pPr>
          </w:p>
        </w:tc>
        <w:tc>
          <w:tcPr>
            <w:tcW w:w="2466" w:type="dxa"/>
            <w:tcBorders>
              <w:left w:val="nil"/>
              <w:right w:val="nil"/>
            </w:tcBorders>
            <w:shd w:val="clear" w:color="auto" w:fill="4BACC6"/>
          </w:tcPr>
          <w:p w:rsidR="00AC6398" w:rsidRPr="00F44E45" w:rsidRDefault="00AC6398" w:rsidP="0039641D">
            <w:pPr>
              <w:rPr>
                <w:rFonts w:cs="Arial"/>
                <w:b/>
                <w:bCs/>
                <w:color w:val="000000"/>
                <w:sz w:val="18"/>
                <w:szCs w:val="18"/>
              </w:rPr>
            </w:pPr>
            <w:r w:rsidRPr="00F44E45">
              <w:rPr>
                <w:rFonts w:cs="Arial"/>
                <w:b/>
                <w:bCs/>
                <w:color w:val="000000"/>
                <w:sz w:val="18"/>
                <w:szCs w:val="18"/>
              </w:rPr>
              <w:t xml:space="preserve">Substance name </w:t>
            </w:r>
          </w:p>
        </w:tc>
        <w:tc>
          <w:tcPr>
            <w:tcW w:w="4621" w:type="dxa"/>
            <w:tcBorders>
              <w:left w:val="nil"/>
              <w:right w:val="nil"/>
            </w:tcBorders>
            <w:shd w:val="clear" w:color="auto" w:fill="4BACC6"/>
          </w:tcPr>
          <w:p w:rsidR="00AC6398" w:rsidRPr="00F44E45" w:rsidRDefault="00AC6398" w:rsidP="0039641D">
            <w:pPr>
              <w:rPr>
                <w:rFonts w:cs="Arial"/>
                <w:b/>
                <w:bCs/>
                <w:color w:val="000000"/>
                <w:sz w:val="18"/>
                <w:szCs w:val="18"/>
              </w:rPr>
            </w:pPr>
            <w:r w:rsidRPr="00F44E45">
              <w:rPr>
                <w:b/>
                <w:bCs/>
                <w:color w:val="000000"/>
                <w:sz w:val="18"/>
                <w:szCs w:val="18"/>
                <w:lang w:val="en-GB"/>
              </w:rPr>
              <w:t>Potential uses</w:t>
            </w:r>
          </w:p>
        </w:tc>
        <w:tc>
          <w:tcPr>
            <w:tcW w:w="1255" w:type="dxa"/>
            <w:tcBorders>
              <w:left w:val="nil"/>
              <w:right w:val="nil"/>
            </w:tcBorders>
            <w:shd w:val="clear" w:color="auto" w:fill="4BACC6"/>
          </w:tcPr>
          <w:p w:rsidR="00AC6398" w:rsidRPr="00F44E45" w:rsidRDefault="00AC6398" w:rsidP="0039641D">
            <w:pPr>
              <w:rPr>
                <w:rFonts w:cs="Arial"/>
                <w:b/>
                <w:bCs/>
                <w:color w:val="000000"/>
                <w:sz w:val="18"/>
                <w:szCs w:val="18"/>
                <w:lang w:val="en-US"/>
              </w:rPr>
            </w:pPr>
            <w:r w:rsidRPr="00F44E45">
              <w:rPr>
                <w:rFonts w:cs="Arial"/>
                <w:b/>
                <w:bCs/>
                <w:color w:val="000000"/>
                <w:sz w:val="18"/>
                <w:szCs w:val="18"/>
                <w:lang w:val="en-US"/>
              </w:rPr>
              <w:t xml:space="preserve">Date of the inclusion </w:t>
            </w:r>
          </w:p>
        </w:tc>
        <w:tc>
          <w:tcPr>
            <w:tcW w:w="0" w:type="auto"/>
            <w:tcBorders>
              <w:left w:val="nil"/>
            </w:tcBorders>
            <w:shd w:val="clear" w:color="auto" w:fill="4BACC6"/>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w:t>
            </w:r>
          </w:p>
        </w:tc>
        <w:tc>
          <w:tcPr>
            <w:tcW w:w="2466"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sz w:val="18"/>
                <w:szCs w:val="18"/>
              </w:rPr>
              <w:t>4,4'- Diaminodiphenylmethane (MDA)</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GB"/>
              </w:rPr>
            </w:pPr>
            <w:r w:rsidRPr="00F44E45">
              <w:rPr>
                <w:rFonts w:cs="Arial"/>
                <w:color w:val="000000"/>
                <w:sz w:val="18"/>
                <w:szCs w:val="18"/>
                <w:lang w:val="en-US"/>
              </w:rPr>
              <w:t xml:space="preserve">Hardener used in epoxy resins, </w:t>
            </w:r>
            <w:r w:rsidRPr="00F44E45">
              <w:rPr>
                <w:rFonts w:cs="Arial"/>
                <w:color w:val="000000"/>
                <w:sz w:val="18"/>
                <w:szCs w:val="18"/>
                <w:lang w:val="en-GB"/>
              </w:rPr>
              <w:t>adhesives,</w:t>
            </w:r>
          </w:p>
          <w:p w:rsidR="00AC6398" w:rsidRPr="00F44E45" w:rsidRDefault="00AC6398" w:rsidP="0039641D">
            <w:pPr>
              <w:rPr>
                <w:rFonts w:cs="Arial"/>
                <w:color w:val="000000"/>
                <w:sz w:val="18"/>
                <w:szCs w:val="18"/>
                <w:lang w:val="en-GB"/>
              </w:rPr>
            </w:pPr>
            <w:r w:rsidRPr="00F44E45">
              <w:rPr>
                <w:rFonts w:cs="Arial"/>
                <w:color w:val="000000"/>
                <w:sz w:val="18"/>
                <w:szCs w:val="18"/>
                <w:lang w:val="en-GB"/>
              </w:rPr>
              <w:t>clothing and electronics</w:t>
            </w:r>
          </w:p>
        </w:tc>
        <w:tc>
          <w:tcPr>
            <w:tcW w:w="1255"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color w:val="000000"/>
                <w:sz w:val="18"/>
                <w:szCs w:val="18"/>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2</w:t>
            </w:r>
          </w:p>
        </w:tc>
        <w:tc>
          <w:tcPr>
            <w:tcW w:w="2466" w:type="dxa"/>
            <w:tcBorders>
              <w:left w:val="nil"/>
              <w:right w:val="nil"/>
            </w:tcBorders>
          </w:tcPr>
          <w:p w:rsidR="00AC6398" w:rsidRPr="00F44E45" w:rsidRDefault="00AC6398" w:rsidP="0039641D">
            <w:pPr>
              <w:rPr>
                <w:rFonts w:cs="Arial"/>
                <w:color w:val="000000"/>
                <w:sz w:val="18"/>
                <w:szCs w:val="18"/>
                <w:lang w:val="en-GB"/>
              </w:rPr>
            </w:pPr>
            <w:r w:rsidRPr="00F44E45">
              <w:rPr>
                <w:rFonts w:cs="Arial"/>
                <w:sz w:val="18"/>
                <w:szCs w:val="18"/>
                <w:lang w:val="en-GB"/>
              </w:rPr>
              <w:t xml:space="preserve">5-tert-butyl-2,4,6-trinitro-m-xylene (musk xylene) </w:t>
            </w:r>
          </w:p>
        </w:tc>
        <w:tc>
          <w:tcPr>
            <w:tcW w:w="4621"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lang w:val="en-US"/>
              </w:rPr>
              <w:t>Fragrance in detergents, softeners and conditioners</w:t>
            </w:r>
          </w:p>
          <w:p w:rsidR="00AC6398" w:rsidRPr="00F44E45" w:rsidRDefault="00AC6398" w:rsidP="0039641D">
            <w:pPr>
              <w:rPr>
                <w:rFonts w:cs="Arial"/>
                <w:color w:val="000000"/>
                <w:sz w:val="18"/>
                <w:szCs w:val="18"/>
                <w:lang w:val="en-GB"/>
              </w:rPr>
            </w:pPr>
          </w:p>
          <w:p w:rsidR="00AC6398" w:rsidRPr="00253420" w:rsidRDefault="00AC6398" w:rsidP="0039641D">
            <w:pPr>
              <w:rPr>
                <w:rFonts w:cs="Arial"/>
                <w:color w:val="000000"/>
                <w:sz w:val="18"/>
                <w:szCs w:val="18"/>
                <w:lang w:val="en-GB"/>
              </w:rPr>
            </w:pPr>
          </w:p>
        </w:tc>
        <w:tc>
          <w:tcPr>
            <w:tcW w:w="1255" w:type="dxa"/>
            <w:tcBorders>
              <w:left w:val="nil"/>
              <w:right w:val="nil"/>
            </w:tcBorders>
          </w:tcPr>
          <w:p w:rsidR="00AC6398" w:rsidRPr="00F44E45" w:rsidRDefault="00AC6398" w:rsidP="0039641D">
            <w:pPr>
              <w:rPr>
                <w:rFonts w:cs="Arial"/>
                <w:color w:val="000000"/>
                <w:sz w:val="18"/>
                <w:szCs w:val="18"/>
              </w:rPr>
            </w:pPr>
            <w:r w:rsidRPr="00F44E45">
              <w:rPr>
                <w:rFonts w:cs="Arial"/>
                <w:color w:val="000000"/>
                <w:sz w:val="18"/>
                <w:szCs w:val="18"/>
              </w:rPr>
              <w:t>28/10/2008</w:t>
            </w:r>
          </w:p>
        </w:tc>
        <w:tc>
          <w:tcPr>
            <w:tcW w:w="0" w:type="auto"/>
            <w:tcBorders>
              <w:left w:val="nil"/>
            </w:tcBorders>
          </w:tcPr>
          <w:p w:rsidR="00AC6398" w:rsidRPr="00F44E45" w:rsidRDefault="00AC6398" w:rsidP="0039641D">
            <w:pPr>
              <w:rPr>
                <w:rFonts w:cs="Arial"/>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3</w:t>
            </w:r>
          </w:p>
        </w:tc>
        <w:tc>
          <w:tcPr>
            <w:tcW w:w="2466" w:type="dxa"/>
            <w:tcBorders>
              <w:left w:val="nil"/>
              <w:right w:val="nil"/>
            </w:tcBorders>
            <w:shd w:val="clear" w:color="auto" w:fill="D2EAF1"/>
          </w:tcPr>
          <w:p w:rsidR="00AC6398" w:rsidRPr="00253420" w:rsidRDefault="00AC6398" w:rsidP="0039641D">
            <w:pPr>
              <w:rPr>
                <w:rFonts w:cs="Arial"/>
                <w:color w:val="000000"/>
                <w:sz w:val="18"/>
                <w:szCs w:val="18"/>
                <w:lang w:val="en-GB"/>
              </w:rPr>
            </w:pPr>
            <w:r w:rsidRPr="00F44E45">
              <w:rPr>
                <w:rFonts w:cs="Arial"/>
                <w:color w:val="000000"/>
                <w:sz w:val="18"/>
                <w:szCs w:val="18"/>
                <w:lang w:val="en-US"/>
              </w:rPr>
              <w:t>Alkanes, C10-C30, cloro (short chlorinated paraffins)</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US"/>
              </w:rPr>
            </w:pPr>
            <w:r w:rsidRPr="00F44E45">
              <w:rPr>
                <w:rFonts w:cs="Arial"/>
                <w:color w:val="000000"/>
                <w:sz w:val="18"/>
                <w:szCs w:val="18"/>
                <w:lang w:val="en-US"/>
              </w:rPr>
              <w:t xml:space="preserve">Plasticiser and flame retardant in PVC, rubber and clothing </w:t>
            </w:r>
          </w:p>
          <w:p w:rsidR="00AC6398" w:rsidRPr="00253420" w:rsidRDefault="00AC6398" w:rsidP="0039641D">
            <w:pPr>
              <w:rPr>
                <w:rFonts w:cs="Arial"/>
                <w:color w:val="000000"/>
                <w:sz w:val="18"/>
                <w:szCs w:val="18"/>
                <w:lang w:val="en-GB"/>
              </w:rPr>
            </w:pPr>
          </w:p>
        </w:tc>
        <w:tc>
          <w:tcPr>
            <w:tcW w:w="1255"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color w:val="000000"/>
                <w:sz w:val="18"/>
                <w:szCs w:val="18"/>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4</w:t>
            </w:r>
          </w:p>
        </w:tc>
        <w:tc>
          <w:tcPr>
            <w:tcW w:w="2466" w:type="dxa"/>
            <w:tcBorders>
              <w:left w:val="nil"/>
              <w:right w:val="nil"/>
            </w:tcBorders>
          </w:tcPr>
          <w:p w:rsidR="00AC6398" w:rsidRPr="00F44E45" w:rsidRDefault="00AC6398" w:rsidP="0039641D">
            <w:pPr>
              <w:rPr>
                <w:rFonts w:cs="Arial"/>
                <w:color w:val="000000"/>
                <w:sz w:val="18"/>
                <w:szCs w:val="18"/>
              </w:rPr>
            </w:pPr>
            <w:r w:rsidRPr="00F44E45">
              <w:rPr>
                <w:rFonts w:cs="Arial"/>
                <w:color w:val="000000"/>
                <w:sz w:val="18"/>
                <w:szCs w:val="18"/>
              </w:rPr>
              <w:t>Anthracene</w:t>
            </w:r>
          </w:p>
          <w:p w:rsidR="00AC6398" w:rsidRPr="00F44E45" w:rsidRDefault="00AC6398" w:rsidP="0039641D">
            <w:pPr>
              <w:rPr>
                <w:rFonts w:cs="Arial"/>
                <w:color w:val="000000"/>
                <w:sz w:val="18"/>
                <w:szCs w:val="18"/>
              </w:rPr>
            </w:pPr>
          </w:p>
          <w:p w:rsidR="00AC6398" w:rsidRPr="00F44E45" w:rsidRDefault="00AC6398" w:rsidP="0039641D">
            <w:pPr>
              <w:rPr>
                <w:rFonts w:cs="Arial"/>
                <w:color w:val="000000"/>
                <w:sz w:val="18"/>
                <w:szCs w:val="18"/>
              </w:rPr>
            </w:pPr>
          </w:p>
        </w:tc>
        <w:tc>
          <w:tcPr>
            <w:tcW w:w="4621"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lang w:val="en-US"/>
              </w:rPr>
              <w:t>Mainly used in the manufacture of other substances such as anthracene and carbon black</w:t>
            </w:r>
          </w:p>
        </w:tc>
        <w:tc>
          <w:tcPr>
            <w:tcW w:w="1255" w:type="dxa"/>
            <w:tcBorders>
              <w:left w:val="nil"/>
              <w:right w:val="nil"/>
            </w:tcBorders>
          </w:tcPr>
          <w:p w:rsidR="00AC6398" w:rsidRPr="00F44E45" w:rsidRDefault="00AC6398" w:rsidP="0039641D">
            <w:pPr>
              <w:rPr>
                <w:rFonts w:cs="Arial"/>
                <w:color w:val="000000"/>
                <w:sz w:val="18"/>
                <w:szCs w:val="18"/>
              </w:rPr>
            </w:pPr>
            <w:r w:rsidRPr="00F44E45">
              <w:rPr>
                <w:rFonts w:cs="Arial"/>
                <w:color w:val="000000"/>
                <w:sz w:val="18"/>
                <w:szCs w:val="18"/>
              </w:rPr>
              <w:t>28/10/2008</w:t>
            </w:r>
          </w:p>
        </w:tc>
        <w:tc>
          <w:tcPr>
            <w:tcW w:w="0" w:type="auto"/>
            <w:tcBorders>
              <w:left w:val="nil"/>
            </w:tcBorders>
          </w:tcPr>
          <w:p w:rsidR="00AC6398" w:rsidRPr="00F44E45" w:rsidRDefault="00AC6398" w:rsidP="0039641D">
            <w:pPr>
              <w:rPr>
                <w:rFonts w:cs="Arial"/>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5</w:t>
            </w:r>
          </w:p>
        </w:tc>
        <w:tc>
          <w:tcPr>
            <w:tcW w:w="2466"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sz w:val="18"/>
                <w:szCs w:val="18"/>
              </w:rPr>
              <w:t>Benzyl butyl phthalate (BBP)</w:t>
            </w:r>
            <w:r w:rsidRPr="00F44E45">
              <w:rPr>
                <w:rFonts w:cs="Arial"/>
                <w:color w:val="000000"/>
                <w:sz w:val="18"/>
                <w:szCs w:val="18"/>
              </w:rPr>
              <w:t xml:space="preserve"> </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US"/>
              </w:rPr>
            </w:pPr>
            <w:r w:rsidRPr="00F44E45">
              <w:rPr>
                <w:rFonts w:cs="Arial"/>
                <w:color w:val="000000"/>
                <w:sz w:val="18"/>
                <w:szCs w:val="18"/>
                <w:lang w:val="en-US"/>
              </w:rPr>
              <w:t>Phtalate widely used as an ingredient in PVC products</w:t>
            </w:r>
          </w:p>
        </w:tc>
        <w:tc>
          <w:tcPr>
            <w:tcW w:w="1255" w:type="dxa"/>
            <w:tcBorders>
              <w:left w:val="nil"/>
              <w:right w:val="nil"/>
            </w:tcBorders>
            <w:shd w:val="clear" w:color="auto" w:fill="D2EAF1"/>
          </w:tcPr>
          <w:p w:rsidR="00AC6398" w:rsidRPr="00F44E45" w:rsidRDefault="00AC6398" w:rsidP="0039641D">
            <w:pPr>
              <w:rPr>
                <w:rFonts w:cs="Arial"/>
                <w:color w:val="000000"/>
                <w:sz w:val="18"/>
                <w:szCs w:val="18"/>
                <w:lang w:val="en-US"/>
              </w:rPr>
            </w:pPr>
            <w:r w:rsidRPr="00F44E45">
              <w:rPr>
                <w:rFonts w:cs="Arial"/>
                <w:color w:val="000000"/>
                <w:sz w:val="18"/>
                <w:szCs w:val="18"/>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6</w:t>
            </w:r>
          </w:p>
        </w:tc>
        <w:tc>
          <w:tcPr>
            <w:tcW w:w="2466" w:type="dxa"/>
            <w:tcBorders>
              <w:left w:val="nil"/>
              <w:right w:val="nil"/>
            </w:tcBorders>
          </w:tcPr>
          <w:p w:rsidR="00AC6398" w:rsidRPr="00F44E45" w:rsidRDefault="00AC6398" w:rsidP="0039641D">
            <w:pPr>
              <w:rPr>
                <w:rFonts w:cs="Arial"/>
                <w:color w:val="000000"/>
                <w:sz w:val="18"/>
                <w:szCs w:val="18"/>
              </w:rPr>
            </w:pPr>
            <w:r w:rsidRPr="00F44E45">
              <w:rPr>
                <w:rFonts w:cs="Arial"/>
                <w:sz w:val="18"/>
                <w:szCs w:val="18"/>
              </w:rPr>
              <w:t xml:space="preserve">Bis (2-ethylhexyl)phthalate (DEHP) </w:t>
            </w:r>
          </w:p>
          <w:p w:rsidR="00AC6398" w:rsidRPr="00F44E45" w:rsidRDefault="00AC6398" w:rsidP="0039641D">
            <w:pPr>
              <w:rPr>
                <w:rFonts w:cs="Arial"/>
                <w:color w:val="000000"/>
                <w:sz w:val="18"/>
                <w:szCs w:val="18"/>
              </w:rPr>
            </w:pPr>
          </w:p>
          <w:p w:rsidR="00AC6398" w:rsidRPr="00F44E45" w:rsidRDefault="00AC6398" w:rsidP="0039641D">
            <w:pPr>
              <w:rPr>
                <w:rFonts w:cs="Arial"/>
                <w:color w:val="000000"/>
                <w:sz w:val="18"/>
                <w:szCs w:val="18"/>
              </w:rPr>
            </w:pPr>
          </w:p>
        </w:tc>
        <w:tc>
          <w:tcPr>
            <w:tcW w:w="4621" w:type="dxa"/>
            <w:tcBorders>
              <w:left w:val="nil"/>
              <w:right w:val="nil"/>
            </w:tcBorders>
          </w:tcPr>
          <w:p w:rsidR="00AC6398" w:rsidRPr="00F44E45" w:rsidRDefault="00AC6398" w:rsidP="0039641D">
            <w:pPr>
              <w:rPr>
                <w:rFonts w:cs="Arial"/>
                <w:color w:val="000000"/>
                <w:sz w:val="18"/>
                <w:szCs w:val="18"/>
                <w:lang w:val="en-US"/>
              </w:rPr>
            </w:pPr>
            <w:r w:rsidRPr="00F44E45">
              <w:rPr>
                <w:rFonts w:cs="Arial"/>
                <w:color w:val="000000"/>
                <w:sz w:val="18"/>
                <w:szCs w:val="18"/>
                <w:lang w:val="en-US"/>
              </w:rPr>
              <w:t xml:space="preserve">Plasticizer in PVC, car care products, </w:t>
            </w:r>
          </w:p>
          <w:p w:rsidR="00AC6398" w:rsidRPr="00F44E45" w:rsidRDefault="00AC6398" w:rsidP="0039641D">
            <w:pPr>
              <w:rPr>
                <w:rFonts w:cs="Arial"/>
                <w:color w:val="000000"/>
                <w:sz w:val="18"/>
                <w:szCs w:val="18"/>
                <w:lang w:val="en-US"/>
              </w:rPr>
            </w:pPr>
            <w:r w:rsidRPr="00F44E45">
              <w:rPr>
                <w:rFonts w:cs="Arial"/>
                <w:color w:val="000000"/>
                <w:sz w:val="18"/>
                <w:szCs w:val="18"/>
                <w:lang w:val="en-US"/>
              </w:rPr>
              <w:t>packaging, artificial leather, adhesives,</w:t>
            </w:r>
          </w:p>
          <w:p w:rsidR="00AC6398" w:rsidRPr="00F44E45" w:rsidRDefault="00AC6398" w:rsidP="0039641D">
            <w:pPr>
              <w:rPr>
                <w:rFonts w:cs="Arial"/>
                <w:color w:val="000000"/>
                <w:sz w:val="18"/>
                <w:szCs w:val="18"/>
                <w:lang w:val="en-US"/>
              </w:rPr>
            </w:pPr>
            <w:r w:rsidRPr="00F44E45">
              <w:rPr>
                <w:rFonts w:cs="Arial"/>
                <w:color w:val="000000"/>
                <w:sz w:val="18"/>
                <w:szCs w:val="18"/>
                <w:lang w:val="en-US"/>
              </w:rPr>
              <w:t>paints, electric cables, coating and inks</w:t>
            </w:r>
          </w:p>
        </w:tc>
        <w:tc>
          <w:tcPr>
            <w:tcW w:w="1255" w:type="dxa"/>
            <w:tcBorders>
              <w:left w:val="nil"/>
              <w:right w:val="nil"/>
            </w:tcBorders>
          </w:tcPr>
          <w:p w:rsidR="00AC6398" w:rsidRPr="00F44E45" w:rsidRDefault="00AC6398" w:rsidP="0039641D">
            <w:pPr>
              <w:rPr>
                <w:rFonts w:cs="Arial"/>
                <w:color w:val="000000"/>
                <w:sz w:val="18"/>
                <w:szCs w:val="18"/>
                <w:lang w:val="en-US"/>
              </w:rPr>
            </w:pPr>
            <w:r w:rsidRPr="00F44E45">
              <w:rPr>
                <w:rFonts w:cs="Arial"/>
                <w:color w:val="000000"/>
                <w:sz w:val="18"/>
                <w:szCs w:val="18"/>
              </w:rPr>
              <w:t>28/10/2008</w:t>
            </w:r>
          </w:p>
        </w:tc>
        <w:tc>
          <w:tcPr>
            <w:tcW w:w="0" w:type="auto"/>
            <w:tcBorders>
              <w:left w:val="nil"/>
            </w:tcBorders>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7</w:t>
            </w:r>
          </w:p>
        </w:tc>
        <w:tc>
          <w:tcPr>
            <w:tcW w:w="2466"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sz w:val="18"/>
                <w:szCs w:val="18"/>
              </w:rPr>
              <w:t>Bis(tributyltin)oxide (TBTO)</w:t>
            </w:r>
          </w:p>
          <w:p w:rsidR="00AC6398" w:rsidRPr="00F44E45" w:rsidRDefault="00AC6398" w:rsidP="0039641D">
            <w:pPr>
              <w:rPr>
                <w:rFonts w:cs="Arial"/>
                <w:color w:val="000000"/>
                <w:sz w:val="18"/>
                <w:szCs w:val="18"/>
              </w:rPr>
            </w:pP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US"/>
              </w:rPr>
            </w:pPr>
            <w:r>
              <w:rPr>
                <w:rFonts w:cs="Arial"/>
                <w:color w:val="000000"/>
                <w:sz w:val="18"/>
                <w:szCs w:val="18"/>
                <w:lang w:val="en-US"/>
              </w:rPr>
              <w:t xml:space="preserve">Formerly used as a biocide (fungicide). Now its use as biocide is banned in the EU, and it is used as intermediate in the production of chemicals. </w:t>
            </w:r>
          </w:p>
        </w:tc>
        <w:tc>
          <w:tcPr>
            <w:tcW w:w="1255" w:type="dxa"/>
            <w:tcBorders>
              <w:left w:val="nil"/>
              <w:right w:val="nil"/>
            </w:tcBorders>
            <w:shd w:val="clear" w:color="auto" w:fill="D2EAF1"/>
          </w:tcPr>
          <w:p w:rsidR="00AC6398" w:rsidRPr="00F44E45" w:rsidRDefault="00AC6398" w:rsidP="0039641D">
            <w:pPr>
              <w:rPr>
                <w:rFonts w:cs="Arial"/>
                <w:color w:val="000000"/>
                <w:sz w:val="18"/>
                <w:szCs w:val="18"/>
                <w:lang w:val="en-US"/>
              </w:rPr>
            </w:pPr>
            <w:r w:rsidRPr="00972FDA">
              <w:rPr>
                <w:rFonts w:cs="Arial"/>
                <w:color w:val="000000"/>
                <w:sz w:val="18"/>
                <w:szCs w:val="18"/>
                <w:lang w:val="en-GB"/>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lang w:val="en-GB"/>
              </w:rPr>
            </w:pPr>
            <w:r w:rsidRPr="00F44E45">
              <w:rPr>
                <w:rFonts w:cs="Arial"/>
                <w:b/>
                <w:bCs/>
                <w:color w:val="000000"/>
                <w:sz w:val="18"/>
                <w:szCs w:val="18"/>
                <w:lang w:val="en-GB"/>
              </w:rPr>
              <w:t>8</w:t>
            </w:r>
          </w:p>
        </w:tc>
        <w:tc>
          <w:tcPr>
            <w:tcW w:w="2466" w:type="dxa"/>
            <w:tcBorders>
              <w:left w:val="nil"/>
              <w:right w:val="nil"/>
            </w:tcBorders>
          </w:tcPr>
          <w:p w:rsidR="00AC6398" w:rsidRPr="00F44E45" w:rsidRDefault="00AC6398" w:rsidP="0039641D">
            <w:pPr>
              <w:rPr>
                <w:rFonts w:cs="Arial"/>
                <w:color w:val="000000"/>
                <w:sz w:val="18"/>
                <w:szCs w:val="18"/>
                <w:lang w:val="en-GB"/>
              </w:rPr>
            </w:pPr>
            <w:r w:rsidRPr="00972FDA">
              <w:rPr>
                <w:rFonts w:cs="Arial"/>
                <w:color w:val="000000"/>
                <w:sz w:val="18"/>
                <w:szCs w:val="18"/>
                <w:lang w:val="en-GB"/>
              </w:rPr>
              <w:t>Cobalt dichloride</w:t>
            </w:r>
          </w:p>
          <w:p w:rsidR="00AC6398" w:rsidRPr="00F44E45" w:rsidRDefault="00AC6398" w:rsidP="0039641D">
            <w:pPr>
              <w:rPr>
                <w:rFonts w:cs="Arial"/>
                <w:color w:val="000000"/>
                <w:sz w:val="18"/>
                <w:szCs w:val="18"/>
                <w:lang w:val="en-GB"/>
              </w:rPr>
            </w:pPr>
          </w:p>
        </w:tc>
        <w:tc>
          <w:tcPr>
            <w:tcW w:w="4621" w:type="dxa"/>
            <w:tcBorders>
              <w:left w:val="nil"/>
              <w:right w:val="nil"/>
            </w:tcBorders>
          </w:tcPr>
          <w:p w:rsidR="00AC6398" w:rsidRPr="00F44E45" w:rsidRDefault="00AC6398" w:rsidP="0039641D">
            <w:pPr>
              <w:pStyle w:val="Default"/>
              <w:rPr>
                <w:rFonts w:ascii="ConduitITC TT" w:hAnsi="ConduitITC TT"/>
                <w:sz w:val="18"/>
                <w:szCs w:val="18"/>
                <w:lang w:val="en-US"/>
              </w:rPr>
            </w:pPr>
            <w:r w:rsidRPr="00F44E45">
              <w:rPr>
                <w:rFonts w:ascii="ConduitITC TT" w:hAnsi="ConduitITC TT"/>
                <w:sz w:val="18"/>
                <w:szCs w:val="18"/>
              </w:rPr>
              <w:t>Absorber for gases,  humidity indicator (e.g., silica gels), dye mordant for glass industry, solid lubricant, catalyst, invisible inks, drying agent, production of non-ferrous metals, electroplating, additive in rubber production</w:t>
            </w:r>
          </w:p>
        </w:tc>
        <w:tc>
          <w:tcPr>
            <w:tcW w:w="1255" w:type="dxa"/>
            <w:tcBorders>
              <w:left w:val="nil"/>
              <w:right w:val="nil"/>
            </w:tcBorders>
          </w:tcPr>
          <w:p w:rsidR="00AC6398" w:rsidRPr="00F44E45" w:rsidRDefault="00AC6398" w:rsidP="0039641D">
            <w:pPr>
              <w:rPr>
                <w:rFonts w:cs="Arial"/>
                <w:color w:val="000000"/>
                <w:sz w:val="18"/>
                <w:szCs w:val="18"/>
                <w:lang w:val="en-US"/>
              </w:rPr>
            </w:pPr>
            <w:r w:rsidRPr="00F44E45">
              <w:rPr>
                <w:rFonts w:cs="Arial"/>
                <w:color w:val="000000"/>
                <w:sz w:val="18"/>
                <w:szCs w:val="18"/>
              </w:rPr>
              <w:t>28/10/2008</w:t>
            </w:r>
          </w:p>
        </w:tc>
        <w:tc>
          <w:tcPr>
            <w:tcW w:w="0" w:type="auto"/>
            <w:tcBorders>
              <w:left w:val="nil"/>
            </w:tcBorders>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lang w:val="en-GB"/>
              </w:rPr>
            </w:pPr>
            <w:r w:rsidRPr="00F44E45">
              <w:rPr>
                <w:rFonts w:cs="Arial"/>
                <w:b/>
                <w:bCs/>
                <w:color w:val="000000"/>
                <w:sz w:val="18"/>
                <w:szCs w:val="18"/>
                <w:lang w:val="en-GB"/>
              </w:rPr>
              <w:t>9</w:t>
            </w:r>
          </w:p>
        </w:tc>
        <w:tc>
          <w:tcPr>
            <w:tcW w:w="2466" w:type="dxa"/>
            <w:tcBorders>
              <w:left w:val="nil"/>
              <w:right w:val="nil"/>
            </w:tcBorders>
            <w:shd w:val="clear" w:color="auto" w:fill="D2EAF1"/>
          </w:tcPr>
          <w:p w:rsidR="00AC6398" w:rsidRPr="00F44E45" w:rsidRDefault="00AC6398" w:rsidP="0039641D">
            <w:pPr>
              <w:rPr>
                <w:rFonts w:cs="Arial"/>
                <w:color w:val="000000"/>
                <w:sz w:val="18"/>
                <w:szCs w:val="18"/>
                <w:lang w:val="en-GB"/>
              </w:rPr>
            </w:pPr>
            <w:r w:rsidRPr="00F44E45">
              <w:rPr>
                <w:rFonts w:cs="Arial"/>
                <w:color w:val="000000"/>
                <w:sz w:val="18"/>
                <w:szCs w:val="18"/>
              </w:rPr>
              <w:t>Diarsenic  Pentaoxyde</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US"/>
              </w:rPr>
            </w:pPr>
            <w:r w:rsidRPr="00F44E45">
              <w:rPr>
                <w:rFonts w:cs="Arial"/>
                <w:color w:val="000000"/>
                <w:sz w:val="18"/>
                <w:szCs w:val="18"/>
                <w:lang w:val="en-US"/>
              </w:rPr>
              <w:t>Used in timber treatment, glass and pharmaceuticals</w:t>
            </w:r>
          </w:p>
        </w:tc>
        <w:tc>
          <w:tcPr>
            <w:tcW w:w="1255" w:type="dxa"/>
            <w:tcBorders>
              <w:left w:val="nil"/>
              <w:right w:val="nil"/>
            </w:tcBorders>
            <w:shd w:val="clear" w:color="auto" w:fill="D2EAF1"/>
          </w:tcPr>
          <w:p w:rsidR="00AC6398" w:rsidRPr="00F44E45" w:rsidRDefault="00AC6398" w:rsidP="0039641D">
            <w:pPr>
              <w:rPr>
                <w:rFonts w:cs="Arial"/>
                <w:color w:val="000000"/>
                <w:sz w:val="18"/>
                <w:szCs w:val="18"/>
                <w:lang w:val="en-GB"/>
              </w:rPr>
            </w:pPr>
            <w:r w:rsidRPr="00F44E45">
              <w:rPr>
                <w:rFonts w:cs="Arial"/>
                <w:color w:val="000000"/>
                <w:sz w:val="18"/>
                <w:szCs w:val="18"/>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lang w:val="en-GB"/>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lang w:val="en-GB"/>
              </w:rPr>
            </w:pPr>
            <w:r w:rsidRPr="00F44E45">
              <w:rPr>
                <w:rFonts w:cs="Arial"/>
                <w:b/>
                <w:bCs/>
                <w:color w:val="000000"/>
                <w:sz w:val="18"/>
                <w:szCs w:val="18"/>
                <w:lang w:val="en-GB"/>
              </w:rPr>
              <w:t>10</w:t>
            </w:r>
          </w:p>
        </w:tc>
        <w:tc>
          <w:tcPr>
            <w:tcW w:w="2466"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rPr>
              <w:t>Diarsenic Trioxide</w:t>
            </w:r>
          </w:p>
        </w:tc>
        <w:tc>
          <w:tcPr>
            <w:tcW w:w="4621" w:type="dxa"/>
            <w:tcBorders>
              <w:left w:val="nil"/>
              <w:right w:val="nil"/>
            </w:tcBorders>
          </w:tcPr>
          <w:p w:rsidR="00AC6398" w:rsidRPr="00F44E45" w:rsidRDefault="00AC6398" w:rsidP="0039641D">
            <w:pPr>
              <w:rPr>
                <w:rFonts w:cs="Arial"/>
                <w:color w:val="000000"/>
                <w:sz w:val="18"/>
                <w:szCs w:val="18"/>
                <w:lang w:val="en-US"/>
              </w:rPr>
            </w:pPr>
            <w:r w:rsidRPr="00F44E45">
              <w:rPr>
                <w:rFonts w:cs="Arial"/>
                <w:color w:val="000000"/>
                <w:sz w:val="18"/>
                <w:szCs w:val="18"/>
                <w:lang w:val="en-US"/>
              </w:rPr>
              <w:t>Used in timber treatment, glass and pharmaceuticals</w:t>
            </w:r>
          </w:p>
        </w:tc>
        <w:tc>
          <w:tcPr>
            <w:tcW w:w="1255"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rPr>
              <w:t>28/10/2008</w:t>
            </w:r>
          </w:p>
        </w:tc>
        <w:tc>
          <w:tcPr>
            <w:tcW w:w="0" w:type="auto"/>
            <w:tcBorders>
              <w:left w:val="nil"/>
            </w:tcBorders>
          </w:tcPr>
          <w:p w:rsidR="00AC6398" w:rsidRPr="00F44E45" w:rsidRDefault="00AC6398" w:rsidP="0039641D">
            <w:pPr>
              <w:rPr>
                <w:rFonts w:cs="Arial"/>
                <w:color w:val="000000"/>
                <w:sz w:val="18"/>
                <w:szCs w:val="18"/>
                <w:lang w:val="en-GB"/>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11</w:t>
            </w:r>
          </w:p>
        </w:tc>
        <w:tc>
          <w:tcPr>
            <w:tcW w:w="2466"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sz w:val="18"/>
                <w:szCs w:val="18"/>
              </w:rPr>
              <w:t>Dibutyl phthalate (DBP)</w:t>
            </w:r>
            <w:r w:rsidRPr="00F44E45">
              <w:rPr>
                <w:rFonts w:cs="Arial"/>
                <w:color w:val="000000"/>
                <w:sz w:val="18"/>
                <w:szCs w:val="18"/>
              </w:rPr>
              <w:t xml:space="preserve"> </w:t>
            </w:r>
          </w:p>
          <w:p w:rsidR="00AC6398" w:rsidRPr="00F44E45" w:rsidRDefault="00AC6398" w:rsidP="0039641D">
            <w:pPr>
              <w:rPr>
                <w:rFonts w:cs="Arial"/>
                <w:color w:val="000000"/>
                <w:sz w:val="18"/>
                <w:szCs w:val="18"/>
                <w:lang w:val="en-GB"/>
              </w:rPr>
            </w:pP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US"/>
              </w:rPr>
            </w:pPr>
            <w:r w:rsidRPr="00F44E45">
              <w:rPr>
                <w:rFonts w:cs="Arial"/>
                <w:color w:val="000000"/>
                <w:sz w:val="18"/>
                <w:szCs w:val="18"/>
                <w:lang w:val="en-US"/>
              </w:rPr>
              <w:t xml:space="preserve">Plasticizer in PVC, car care products, </w:t>
            </w:r>
          </w:p>
          <w:p w:rsidR="00AC6398" w:rsidRPr="00F44E45" w:rsidRDefault="00AC6398" w:rsidP="0039641D">
            <w:pPr>
              <w:rPr>
                <w:rFonts w:cs="Arial"/>
                <w:color w:val="000000"/>
                <w:sz w:val="18"/>
                <w:szCs w:val="18"/>
                <w:lang w:val="en-US"/>
              </w:rPr>
            </w:pPr>
            <w:r w:rsidRPr="00F44E45">
              <w:rPr>
                <w:rFonts w:cs="Arial"/>
                <w:color w:val="000000"/>
                <w:sz w:val="18"/>
                <w:szCs w:val="18"/>
                <w:lang w:val="en-US"/>
              </w:rPr>
              <w:t>packaging, artificial leather, adhesives,</w:t>
            </w:r>
          </w:p>
          <w:p w:rsidR="00AC6398" w:rsidRPr="00F44E45" w:rsidRDefault="00AC6398" w:rsidP="0039641D">
            <w:pPr>
              <w:rPr>
                <w:rFonts w:cs="Arial"/>
                <w:color w:val="000000"/>
                <w:sz w:val="18"/>
                <w:szCs w:val="18"/>
                <w:lang w:val="en-US"/>
              </w:rPr>
            </w:pPr>
            <w:r w:rsidRPr="00F44E45">
              <w:rPr>
                <w:rFonts w:cs="Arial"/>
                <w:color w:val="000000"/>
                <w:sz w:val="18"/>
                <w:szCs w:val="18"/>
                <w:lang w:val="en-US"/>
              </w:rPr>
              <w:t>paints, electric cables, coating and inks</w:t>
            </w:r>
          </w:p>
        </w:tc>
        <w:tc>
          <w:tcPr>
            <w:tcW w:w="1255" w:type="dxa"/>
            <w:tcBorders>
              <w:left w:val="nil"/>
              <w:right w:val="nil"/>
            </w:tcBorders>
            <w:shd w:val="clear" w:color="auto" w:fill="D2EAF1"/>
          </w:tcPr>
          <w:p w:rsidR="00AC6398" w:rsidRPr="00F44E45" w:rsidRDefault="00AC6398" w:rsidP="0039641D">
            <w:pPr>
              <w:rPr>
                <w:rFonts w:cs="Arial"/>
                <w:color w:val="000000"/>
                <w:sz w:val="18"/>
                <w:szCs w:val="18"/>
                <w:lang w:val="en-GB"/>
              </w:rPr>
            </w:pPr>
            <w:r w:rsidRPr="00F44E45">
              <w:rPr>
                <w:rFonts w:cs="Arial"/>
                <w:color w:val="000000"/>
                <w:sz w:val="18"/>
                <w:szCs w:val="18"/>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12</w:t>
            </w:r>
          </w:p>
        </w:tc>
        <w:tc>
          <w:tcPr>
            <w:tcW w:w="2466" w:type="dxa"/>
            <w:tcBorders>
              <w:left w:val="nil"/>
              <w:right w:val="nil"/>
            </w:tcBorders>
          </w:tcPr>
          <w:p w:rsidR="00AC6398" w:rsidRPr="00F44E45" w:rsidRDefault="00AC6398" w:rsidP="0039641D">
            <w:pPr>
              <w:rPr>
                <w:rFonts w:cs="Arial"/>
                <w:color w:val="000000"/>
                <w:sz w:val="18"/>
                <w:szCs w:val="18"/>
                <w:lang w:val="en-US"/>
              </w:rPr>
            </w:pPr>
            <w:r w:rsidRPr="00F44E45">
              <w:rPr>
                <w:rFonts w:cs="Arial"/>
                <w:sz w:val="18"/>
                <w:szCs w:val="18"/>
                <w:lang w:val="en-GB"/>
              </w:rPr>
              <w:t>Hexabromocyclododecane (HBCDD) and all major diastereoisomers identified:</w:t>
            </w:r>
            <w:r w:rsidRPr="00F44E45">
              <w:rPr>
                <w:rFonts w:cs="Arial"/>
                <w:sz w:val="18"/>
                <w:szCs w:val="18"/>
                <w:lang w:val="en-GB"/>
              </w:rPr>
              <w:br/>
            </w:r>
            <w:r w:rsidRPr="00F44E45">
              <w:rPr>
                <w:rFonts w:cs="Arial"/>
                <w:sz w:val="18"/>
                <w:szCs w:val="18"/>
                <w:lang w:val="en-GB"/>
              </w:rPr>
              <w:br/>
              <w:t>Alpha-hexabromocyclododecane</w:t>
            </w:r>
            <w:r w:rsidRPr="00F44E45">
              <w:rPr>
                <w:rFonts w:cs="Arial"/>
                <w:sz w:val="18"/>
                <w:szCs w:val="18"/>
                <w:lang w:val="en-GB"/>
              </w:rPr>
              <w:br/>
              <w:t>Beta-hexabromocyclododecane</w:t>
            </w:r>
            <w:r w:rsidRPr="00F44E45">
              <w:rPr>
                <w:rFonts w:cs="Arial"/>
                <w:sz w:val="18"/>
                <w:szCs w:val="18"/>
                <w:lang w:val="en-GB"/>
              </w:rPr>
              <w:br/>
              <w:t>Gamma-hexabromocyclododecane</w:t>
            </w:r>
          </w:p>
        </w:tc>
        <w:tc>
          <w:tcPr>
            <w:tcW w:w="4621" w:type="dxa"/>
            <w:tcBorders>
              <w:left w:val="nil"/>
              <w:right w:val="nil"/>
            </w:tcBorders>
          </w:tcPr>
          <w:p w:rsidR="00AC6398" w:rsidRPr="00F44E45" w:rsidRDefault="00AC6398" w:rsidP="0039641D">
            <w:pPr>
              <w:rPr>
                <w:rFonts w:cs="Arial"/>
                <w:color w:val="000000"/>
                <w:sz w:val="18"/>
                <w:szCs w:val="18"/>
                <w:lang w:val="en-US"/>
              </w:rPr>
            </w:pPr>
            <w:r w:rsidRPr="00F44E45">
              <w:rPr>
                <w:rFonts w:cs="Arial"/>
                <w:color w:val="000000"/>
                <w:sz w:val="18"/>
                <w:szCs w:val="18"/>
                <w:lang w:val="en-US"/>
              </w:rPr>
              <w:t>Flame retardant in electronics and textiles.</w:t>
            </w:r>
            <w:r w:rsidRPr="00F44E45">
              <w:t xml:space="preserve"> </w:t>
            </w:r>
            <w:r w:rsidRPr="00F44E45">
              <w:rPr>
                <w:rFonts w:cs="Arial"/>
                <w:color w:val="000000"/>
                <w:sz w:val="18"/>
                <w:szCs w:val="18"/>
                <w:lang w:val="en-US"/>
              </w:rPr>
              <w:t>Other uses are upholstered furniture, automobile interior textiles, car cushions and insulation blocks in trucks, packaging material, video cassette recorder housing and electric and electronic equipment</w:t>
            </w:r>
          </w:p>
          <w:p w:rsidR="00AC6398" w:rsidRPr="00F44E45" w:rsidRDefault="00AC6398" w:rsidP="0039641D">
            <w:pPr>
              <w:rPr>
                <w:rFonts w:cs="Arial"/>
                <w:color w:val="000000"/>
                <w:sz w:val="18"/>
                <w:szCs w:val="18"/>
                <w:lang w:val="en-US"/>
              </w:rPr>
            </w:pPr>
          </w:p>
          <w:p w:rsidR="00AC6398" w:rsidRPr="00F44E45" w:rsidRDefault="00AC6398" w:rsidP="0039641D">
            <w:pPr>
              <w:rPr>
                <w:rFonts w:cs="Arial"/>
                <w:color w:val="000000"/>
                <w:sz w:val="18"/>
                <w:szCs w:val="18"/>
                <w:lang w:val="en-US"/>
              </w:rPr>
            </w:pPr>
          </w:p>
          <w:p w:rsidR="00AC6398" w:rsidRPr="00F44E45" w:rsidRDefault="00AC6398" w:rsidP="0039641D">
            <w:pPr>
              <w:rPr>
                <w:rFonts w:cs="Arial"/>
                <w:color w:val="000000"/>
                <w:sz w:val="18"/>
                <w:szCs w:val="18"/>
                <w:lang w:val="en-US"/>
              </w:rPr>
            </w:pPr>
          </w:p>
        </w:tc>
        <w:tc>
          <w:tcPr>
            <w:tcW w:w="1255"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rPr>
              <w:t>28/10/2008</w:t>
            </w:r>
          </w:p>
        </w:tc>
        <w:tc>
          <w:tcPr>
            <w:tcW w:w="0" w:type="auto"/>
            <w:tcBorders>
              <w:left w:val="nil"/>
            </w:tcBorders>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13</w:t>
            </w:r>
          </w:p>
        </w:tc>
        <w:tc>
          <w:tcPr>
            <w:tcW w:w="2466"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color w:val="000000"/>
                <w:sz w:val="18"/>
                <w:szCs w:val="18"/>
              </w:rPr>
              <w:t>Lead  hydrogen arsenate</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color w:val="000000"/>
                <w:sz w:val="18"/>
                <w:szCs w:val="18"/>
              </w:rPr>
              <w:t xml:space="preserve">In wood and cosmetics </w:t>
            </w:r>
          </w:p>
        </w:tc>
        <w:tc>
          <w:tcPr>
            <w:tcW w:w="1255" w:type="dxa"/>
            <w:tcBorders>
              <w:left w:val="nil"/>
              <w:right w:val="nil"/>
            </w:tcBorders>
            <w:shd w:val="clear" w:color="auto" w:fill="D2EAF1"/>
          </w:tcPr>
          <w:p w:rsidR="00AC6398" w:rsidRPr="00F44E45" w:rsidRDefault="00AC6398" w:rsidP="0039641D">
            <w:pPr>
              <w:rPr>
                <w:rFonts w:cs="Arial"/>
                <w:color w:val="000000"/>
                <w:sz w:val="18"/>
                <w:szCs w:val="18"/>
                <w:lang w:val="en-US"/>
              </w:rPr>
            </w:pPr>
            <w:r w:rsidRPr="00F44E45">
              <w:rPr>
                <w:rFonts w:cs="Arial"/>
                <w:color w:val="000000"/>
                <w:sz w:val="18"/>
                <w:szCs w:val="18"/>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14</w:t>
            </w:r>
          </w:p>
        </w:tc>
        <w:tc>
          <w:tcPr>
            <w:tcW w:w="2466"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lang w:val="en-GB"/>
              </w:rPr>
              <w:t>Sodium Dichromate</w:t>
            </w:r>
          </w:p>
        </w:tc>
        <w:tc>
          <w:tcPr>
            <w:tcW w:w="4621"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lang w:val="en-US"/>
              </w:rPr>
              <w:t>Used in metals for corrosion resistance and in ceramics and textiles for fixing colors</w:t>
            </w:r>
          </w:p>
        </w:tc>
        <w:tc>
          <w:tcPr>
            <w:tcW w:w="1255"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rPr>
              <w:t>28/10/2008</w:t>
            </w:r>
          </w:p>
        </w:tc>
        <w:tc>
          <w:tcPr>
            <w:tcW w:w="0" w:type="auto"/>
            <w:tcBorders>
              <w:left w:val="nil"/>
            </w:tcBorders>
          </w:tcPr>
          <w:p w:rsidR="00AC6398" w:rsidRPr="00F44E45" w:rsidRDefault="00AC6398" w:rsidP="0039641D">
            <w:pPr>
              <w:rPr>
                <w:rFonts w:cs="Arial"/>
                <w:color w:val="000000"/>
                <w:sz w:val="18"/>
                <w:szCs w:val="18"/>
                <w:lang w:val="en-GB"/>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15</w:t>
            </w:r>
          </w:p>
        </w:tc>
        <w:tc>
          <w:tcPr>
            <w:tcW w:w="2466"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color w:val="000000"/>
                <w:sz w:val="18"/>
                <w:szCs w:val="18"/>
              </w:rPr>
              <w:t>Triethyl arsenate</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GB"/>
              </w:rPr>
            </w:pPr>
            <w:r w:rsidRPr="00F44E45">
              <w:rPr>
                <w:rFonts w:cs="Arial"/>
                <w:color w:val="000000"/>
                <w:sz w:val="18"/>
                <w:szCs w:val="18"/>
                <w:lang w:val="en-US"/>
              </w:rPr>
              <w:t>In glass and plastic goods, electronics, textiles, cosmetics, w</w:t>
            </w:r>
            <w:r w:rsidRPr="00F44E45">
              <w:rPr>
                <w:rFonts w:cs="Arial"/>
                <w:color w:val="000000"/>
                <w:sz w:val="18"/>
                <w:szCs w:val="18"/>
                <w:lang w:val="en-GB"/>
              </w:rPr>
              <w:t>ood preservatives</w:t>
            </w:r>
          </w:p>
        </w:tc>
        <w:tc>
          <w:tcPr>
            <w:tcW w:w="1255" w:type="dxa"/>
            <w:tcBorders>
              <w:left w:val="nil"/>
              <w:right w:val="nil"/>
            </w:tcBorders>
            <w:shd w:val="clear" w:color="auto" w:fill="D2EAF1"/>
          </w:tcPr>
          <w:p w:rsidR="00AC6398" w:rsidRPr="00F44E45" w:rsidRDefault="00AC6398" w:rsidP="0039641D">
            <w:pPr>
              <w:rPr>
                <w:rFonts w:cs="Arial"/>
                <w:color w:val="000000"/>
                <w:sz w:val="18"/>
                <w:szCs w:val="18"/>
              </w:rPr>
            </w:pPr>
            <w:r w:rsidRPr="00F44E45">
              <w:rPr>
                <w:rFonts w:cs="Arial"/>
                <w:color w:val="000000"/>
                <w:sz w:val="18"/>
                <w:szCs w:val="18"/>
              </w:rPr>
              <w:t>28/10/2008</w:t>
            </w:r>
          </w:p>
        </w:tc>
        <w:tc>
          <w:tcPr>
            <w:tcW w:w="0" w:type="auto"/>
            <w:tcBorders>
              <w:left w:val="nil"/>
            </w:tcBorders>
            <w:shd w:val="clear" w:color="auto" w:fill="D2EAF1"/>
          </w:tcPr>
          <w:p w:rsidR="00AC6398" w:rsidRPr="00F44E45" w:rsidRDefault="00AC6398" w:rsidP="0039641D">
            <w:pPr>
              <w:rPr>
                <w:rFonts w:cs="Arial"/>
                <w:color w:val="000000"/>
                <w:sz w:val="18"/>
                <w:szCs w:val="18"/>
                <w:lang w:val="en-US"/>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16</w:t>
            </w:r>
          </w:p>
        </w:tc>
        <w:tc>
          <w:tcPr>
            <w:tcW w:w="2466" w:type="dxa"/>
            <w:tcBorders>
              <w:left w:val="nil"/>
              <w:right w:val="nil"/>
            </w:tcBorders>
          </w:tcPr>
          <w:p w:rsidR="00AC6398" w:rsidRPr="00F44E45" w:rsidRDefault="00AC6398" w:rsidP="0039641D">
            <w:pPr>
              <w:rPr>
                <w:rFonts w:cs="Arial"/>
                <w:b/>
                <w:bCs/>
                <w:color w:val="000000"/>
                <w:sz w:val="18"/>
                <w:szCs w:val="18"/>
              </w:rPr>
            </w:pPr>
            <w:r w:rsidRPr="00F44E45">
              <w:rPr>
                <w:rFonts w:cs="Arial"/>
                <w:sz w:val="18"/>
                <w:szCs w:val="18"/>
              </w:rPr>
              <w:t>2,4-Dinitrotoluene</w:t>
            </w:r>
          </w:p>
        </w:tc>
        <w:tc>
          <w:tcPr>
            <w:tcW w:w="4621" w:type="dxa"/>
            <w:tcBorders>
              <w:left w:val="nil"/>
              <w:right w:val="nil"/>
            </w:tcBorders>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Used in the production of toluene diisocyanate, which is used for</w:t>
            </w:r>
          </w:p>
          <w:p w:rsidR="00AC6398" w:rsidRPr="00F44E45" w:rsidRDefault="00AC6398" w:rsidP="0039641D">
            <w:pPr>
              <w:autoSpaceDE w:val="0"/>
              <w:autoSpaceDN w:val="0"/>
              <w:adjustRightInd w:val="0"/>
              <w:spacing w:after="0"/>
              <w:rPr>
                <w:rFonts w:cs="Arial"/>
                <w:b/>
                <w:bCs/>
                <w:color w:val="000000"/>
                <w:sz w:val="18"/>
                <w:szCs w:val="18"/>
                <w:lang w:val="en-GB"/>
              </w:rPr>
            </w:pPr>
            <w:r w:rsidRPr="00F44E45">
              <w:rPr>
                <w:rFonts w:cs="Arial"/>
                <w:sz w:val="18"/>
                <w:szCs w:val="18"/>
                <w:lang w:val="en-GB" w:eastAsia="en-GB"/>
              </w:rPr>
              <w:t xml:space="preserve">the manufacture of flexible polyurethane foams </w:t>
            </w:r>
          </w:p>
          <w:p w:rsidR="00AC6398" w:rsidRPr="00F44E45" w:rsidRDefault="00AC6398" w:rsidP="0039641D">
            <w:pPr>
              <w:rPr>
                <w:rFonts w:cs="Arial"/>
                <w:b/>
                <w:bCs/>
                <w:color w:val="000000"/>
                <w:sz w:val="18"/>
                <w:szCs w:val="18"/>
                <w:lang w:val="en-GB"/>
              </w:rPr>
            </w:pP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17</w:t>
            </w:r>
          </w:p>
        </w:tc>
        <w:tc>
          <w:tcPr>
            <w:tcW w:w="2466"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sz w:val="18"/>
                <w:szCs w:val="18"/>
              </w:rPr>
              <w:t>Aluminosilicate Refractory Ceramic Fibres</w:t>
            </w:r>
          </w:p>
        </w:tc>
        <w:tc>
          <w:tcPr>
            <w:tcW w:w="4621" w:type="dxa"/>
            <w:tcBorders>
              <w:left w:val="nil"/>
              <w:right w:val="nil"/>
            </w:tcBorders>
            <w:shd w:val="clear" w:color="auto" w:fill="D2EAF1"/>
          </w:tcPr>
          <w:p w:rsidR="00AC6398" w:rsidRPr="00F44E45" w:rsidRDefault="00AC6398" w:rsidP="0039641D">
            <w:pPr>
              <w:autoSpaceDE w:val="0"/>
              <w:autoSpaceDN w:val="0"/>
              <w:adjustRightInd w:val="0"/>
              <w:spacing w:after="0"/>
              <w:rPr>
                <w:rFonts w:cs="Arial"/>
                <w:b/>
                <w:bCs/>
                <w:color w:val="000000"/>
                <w:sz w:val="18"/>
                <w:szCs w:val="18"/>
                <w:lang w:val="en-GB"/>
              </w:rPr>
            </w:pPr>
            <w:r w:rsidRPr="00F44E45">
              <w:rPr>
                <w:rFonts w:cs="Arial"/>
                <w:sz w:val="18"/>
                <w:szCs w:val="18"/>
                <w:lang w:val="en-GB" w:eastAsia="en-GB"/>
              </w:rPr>
              <w:t>Used almost exclusively in industrial applications  including equipment for the automotive  industry</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18</w:t>
            </w:r>
          </w:p>
        </w:tc>
        <w:tc>
          <w:tcPr>
            <w:tcW w:w="2466" w:type="dxa"/>
            <w:tcBorders>
              <w:left w:val="nil"/>
              <w:right w:val="nil"/>
            </w:tcBorders>
          </w:tcPr>
          <w:p w:rsidR="00AC6398" w:rsidRPr="00F44E45" w:rsidRDefault="00AC6398" w:rsidP="0039641D">
            <w:pPr>
              <w:rPr>
                <w:rFonts w:cs="Arial"/>
                <w:b/>
                <w:bCs/>
                <w:color w:val="000000"/>
                <w:sz w:val="18"/>
                <w:szCs w:val="18"/>
              </w:rPr>
            </w:pPr>
            <w:r w:rsidRPr="00F44E45">
              <w:rPr>
                <w:rFonts w:cs="Arial"/>
                <w:sz w:val="18"/>
                <w:szCs w:val="18"/>
              </w:rPr>
              <w:t>Anthracene oil</w:t>
            </w:r>
          </w:p>
        </w:tc>
        <w:tc>
          <w:tcPr>
            <w:tcW w:w="4621" w:type="dxa"/>
            <w:tcBorders>
              <w:left w:val="nil"/>
              <w:right w:val="nil"/>
            </w:tcBorders>
          </w:tcPr>
          <w:p w:rsidR="00AC6398" w:rsidRPr="00F44E45" w:rsidRDefault="00AC6398" w:rsidP="0039641D">
            <w:pPr>
              <w:autoSpaceDE w:val="0"/>
              <w:autoSpaceDN w:val="0"/>
              <w:adjustRightInd w:val="0"/>
              <w:spacing w:after="0"/>
              <w:rPr>
                <w:rFonts w:cs="Arial"/>
                <w:color w:val="000000"/>
                <w:sz w:val="18"/>
                <w:szCs w:val="18"/>
                <w:lang w:val="en-GB"/>
              </w:rPr>
            </w:pPr>
            <w:r>
              <w:rPr>
                <w:rFonts w:cs="Arial"/>
                <w:sz w:val="18"/>
                <w:szCs w:val="18"/>
                <w:lang w:val="en-GB" w:eastAsia="en-GB"/>
              </w:rPr>
              <w:t>U</w:t>
            </w:r>
            <w:r w:rsidRPr="00F44E45">
              <w:rPr>
                <w:rFonts w:cs="Arial"/>
                <w:sz w:val="18"/>
                <w:szCs w:val="18"/>
                <w:lang w:val="en-GB" w:eastAsia="en-GB"/>
              </w:rPr>
              <w:t>sed in the manufacture of other substances such as anthracene and carbon black. They may also be used as reducing agents in blast</w:t>
            </w:r>
            <w:r>
              <w:rPr>
                <w:rFonts w:cs="Arial"/>
                <w:sz w:val="18"/>
                <w:szCs w:val="18"/>
                <w:lang w:val="en-GB" w:eastAsia="en-GB"/>
              </w:rPr>
              <w:t xml:space="preserve"> </w:t>
            </w:r>
            <w:r w:rsidRPr="00F44E45">
              <w:rPr>
                <w:rFonts w:cs="Arial"/>
                <w:sz w:val="18"/>
                <w:szCs w:val="18"/>
                <w:lang w:val="en-GB" w:eastAsia="en-GB"/>
              </w:rPr>
              <w:t>furnaces, as components in bunker fuel, for impregnating, sealing and corrosion protection</w:t>
            </w: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19</w:t>
            </w:r>
          </w:p>
        </w:tc>
        <w:tc>
          <w:tcPr>
            <w:tcW w:w="2466"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sz w:val="18"/>
                <w:szCs w:val="18"/>
              </w:rPr>
              <w:t>Anthracene oil, anthracene-low</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GB"/>
              </w:rPr>
            </w:pPr>
            <w:r w:rsidRPr="00F44E45">
              <w:rPr>
                <w:rFonts w:cs="Arial"/>
                <w:color w:val="000000"/>
                <w:sz w:val="18"/>
                <w:szCs w:val="18"/>
                <w:lang w:val="en-GB"/>
              </w:rPr>
              <w:t xml:space="preserve">Same as above   </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20</w:t>
            </w:r>
          </w:p>
        </w:tc>
        <w:tc>
          <w:tcPr>
            <w:tcW w:w="2466" w:type="dxa"/>
            <w:tcBorders>
              <w:left w:val="nil"/>
              <w:right w:val="nil"/>
            </w:tcBorders>
          </w:tcPr>
          <w:p w:rsidR="00AC6398" w:rsidRPr="00F44E45" w:rsidRDefault="00AC6398" w:rsidP="0039641D">
            <w:pPr>
              <w:rPr>
                <w:rFonts w:cs="Arial"/>
                <w:b/>
                <w:bCs/>
                <w:color w:val="000000"/>
                <w:sz w:val="18"/>
                <w:szCs w:val="18"/>
              </w:rPr>
            </w:pPr>
            <w:r w:rsidRPr="00F44E45">
              <w:rPr>
                <w:rFonts w:cs="Arial"/>
                <w:sz w:val="18"/>
                <w:szCs w:val="18"/>
              </w:rPr>
              <w:t>Anthracene oil, anthracene paste</w:t>
            </w:r>
          </w:p>
        </w:tc>
        <w:tc>
          <w:tcPr>
            <w:tcW w:w="4621"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lang w:val="en-GB"/>
              </w:rPr>
              <w:t xml:space="preserve">Same as above   </w:t>
            </w: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21</w:t>
            </w:r>
          </w:p>
        </w:tc>
        <w:tc>
          <w:tcPr>
            <w:tcW w:w="2466" w:type="dxa"/>
            <w:tcBorders>
              <w:left w:val="nil"/>
              <w:right w:val="nil"/>
            </w:tcBorders>
            <w:shd w:val="clear" w:color="auto" w:fill="D2EAF1"/>
          </w:tcPr>
          <w:p w:rsidR="00AC6398" w:rsidRPr="00F44E45" w:rsidRDefault="00AC6398" w:rsidP="0039641D">
            <w:pPr>
              <w:rPr>
                <w:rFonts w:cs="Arial"/>
                <w:b/>
                <w:bCs/>
                <w:color w:val="000000"/>
                <w:sz w:val="18"/>
                <w:szCs w:val="18"/>
                <w:lang w:val="en-GB"/>
              </w:rPr>
            </w:pPr>
            <w:r w:rsidRPr="00F44E45">
              <w:rPr>
                <w:rFonts w:cs="Arial"/>
                <w:sz w:val="18"/>
                <w:szCs w:val="18"/>
                <w:lang w:val="en-GB"/>
              </w:rPr>
              <w:t>Anthracene oil, anthracene paste, anthracene fraction</w:t>
            </w:r>
          </w:p>
        </w:tc>
        <w:tc>
          <w:tcPr>
            <w:tcW w:w="4621" w:type="dxa"/>
            <w:tcBorders>
              <w:left w:val="nil"/>
              <w:right w:val="nil"/>
            </w:tcBorders>
            <w:shd w:val="clear" w:color="auto" w:fill="D2EAF1"/>
          </w:tcPr>
          <w:p w:rsidR="00AC6398" w:rsidRPr="00F44E45" w:rsidRDefault="00AC6398" w:rsidP="0039641D">
            <w:pPr>
              <w:rPr>
                <w:rFonts w:cs="Arial"/>
                <w:color w:val="000000"/>
                <w:sz w:val="18"/>
                <w:szCs w:val="18"/>
                <w:lang w:val="en-GB"/>
              </w:rPr>
            </w:pPr>
            <w:r w:rsidRPr="00F44E45">
              <w:rPr>
                <w:rFonts w:cs="Arial"/>
                <w:color w:val="000000"/>
                <w:sz w:val="18"/>
                <w:szCs w:val="18"/>
                <w:lang w:val="en-GB"/>
              </w:rPr>
              <w:t xml:space="preserve">Same as above   </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lang w:val="en-GB"/>
              </w:rPr>
            </w:pPr>
            <w:r w:rsidRPr="00F44E45">
              <w:rPr>
                <w:rFonts w:cs="Arial"/>
                <w:b/>
                <w:bCs/>
                <w:color w:val="000000"/>
                <w:sz w:val="18"/>
                <w:szCs w:val="18"/>
              </w:rPr>
              <w:t>13/01/2010</w:t>
            </w:r>
          </w:p>
        </w:tc>
        <w:tc>
          <w:tcPr>
            <w:tcW w:w="0" w:type="auto"/>
            <w:tcBorders>
              <w:left w:val="nil"/>
            </w:tcBorders>
            <w:shd w:val="clear" w:color="auto" w:fill="D2EAF1"/>
          </w:tcPr>
          <w:p w:rsidR="00AC6398" w:rsidRPr="00F44E45" w:rsidRDefault="00AC6398" w:rsidP="0039641D">
            <w:pPr>
              <w:rPr>
                <w:rFonts w:cs="Arial"/>
                <w:b/>
                <w:bCs/>
                <w:color w:val="000000"/>
                <w:sz w:val="18"/>
                <w:szCs w:val="18"/>
                <w:lang w:val="en-GB"/>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22</w:t>
            </w:r>
          </w:p>
        </w:tc>
        <w:tc>
          <w:tcPr>
            <w:tcW w:w="2466" w:type="dxa"/>
            <w:tcBorders>
              <w:left w:val="nil"/>
              <w:right w:val="nil"/>
            </w:tcBorders>
          </w:tcPr>
          <w:p w:rsidR="00AC6398" w:rsidRPr="00F44E45" w:rsidRDefault="00AC6398" w:rsidP="0039641D">
            <w:pPr>
              <w:rPr>
                <w:rFonts w:cs="Arial"/>
                <w:b/>
                <w:bCs/>
                <w:color w:val="000000"/>
                <w:sz w:val="18"/>
                <w:szCs w:val="18"/>
                <w:lang w:val="en-GB"/>
              </w:rPr>
            </w:pPr>
            <w:r w:rsidRPr="00F44E45">
              <w:rPr>
                <w:rFonts w:cs="Arial"/>
                <w:sz w:val="18"/>
                <w:szCs w:val="18"/>
                <w:lang w:val="en-GB"/>
              </w:rPr>
              <w:t xml:space="preserve">Anthracene oil, anthracene paste,distn. </w:t>
            </w:r>
            <w:r>
              <w:rPr>
                <w:rFonts w:cs="Arial"/>
                <w:sz w:val="18"/>
                <w:szCs w:val="18"/>
                <w:lang w:val="en-GB"/>
              </w:rPr>
              <w:t>l</w:t>
            </w:r>
            <w:r w:rsidRPr="00F44E45">
              <w:rPr>
                <w:rFonts w:cs="Arial"/>
                <w:sz w:val="18"/>
                <w:szCs w:val="18"/>
                <w:lang w:val="en-GB"/>
              </w:rPr>
              <w:t>ights</w:t>
            </w:r>
          </w:p>
        </w:tc>
        <w:tc>
          <w:tcPr>
            <w:tcW w:w="4621" w:type="dxa"/>
            <w:tcBorders>
              <w:left w:val="nil"/>
              <w:right w:val="nil"/>
            </w:tcBorders>
          </w:tcPr>
          <w:p w:rsidR="00AC6398" w:rsidRPr="00F44E45" w:rsidRDefault="00AC6398" w:rsidP="0039641D">
            <w:pPr>
              <w:rPr>
                <w:rFonts w:cs="Arial"/>
                <w:color w:val="000000"/>
                <w:sz w:val="18"/>
                <w:szCs w:val="18"/>
                <w:lang w:val="en-GB"/>
              </w:rPr>
            </w:pPr>
            <w:r w:rsidRPr="00F44E45">
              <w:rPr>
                <w:rFonts w:cs="Arial"/>
                <w:color w:val="000000"/>
                <w:sz w:val="18"/>
                <w:szCs w:val="18"/>
                <w:lang w:val="en-GB"/>
              </w:rPr>
              <w:t xml:space="preserve">Same as above   </w:t>
            </w:r>
          </w:p>
        </w:tc>
        <w:tc>
          <w:tcPr>
            <w:tcW w:w="1255" w:type="dxa"/>
            <w:tcBorders>
              <w:left w:val="nil"/>
              <w:right w:val="nil"/>
            </w:tcBorders>
          </w:tcPr>
          <w:p w:rsidR="00AC6398" w:rsidRPr="00F44E45" w:rsidRDefault="00AC6398" w:rsidP="0039641D">
            <w:pPr>
              <w:rPr>
                <w:rFonts w:cs="Arial"/>
                <w:b/>
                <w:bCs/>
                <w:color w:val="000000"/>
                <w:sz w:val="18"/>
                <w:szCs w:val="18"/>
                <w:lang w:val="en-GB"/>
              </w:rPr>
            </w:pPr>
            <w:r w:rsidRPr="00F44E45">
              <w:rPr>
                <w:rFonts w:cs="Arial"/>
                <w:b/>
                <w:bCs/>
                <w:color w:val="000000"/>
                <w:sz w:val="18"/>
                <w:szCs w:val="18"/>
              </w:rPr>
              <w:t>13/01/2010</w:t>
            </w:r>
          </w:p>
        </w:tc>
        <w:tc>
          <w:tcPr>
            <w:tcW w:w="0" w:type="auto"/>
            <w:tcBorders>
              <w:left w:val="nil"/>
            </w:tcBorders>
          </w:tcPr>
          <w:p w:rsidR="00AC6398" w:rsidRPr="00F44E45" w:rsidRDefault="00AC6398" w:rsidP="0039641D">
            <w:pPr>
              <w:rPr>
                <w:rFonts w:cs="Arial"/>
                <w:b/>
                <w:bCs/>
                <w:color w:val="000000"/>
                <w:sz w:val="18"/>
                <w:szCs w:val="18"/>
                <w:lang w:val="en-GB"/>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23</w:t>
            </w:r>
          </w:p>
        </w:tc>
        <w:tc>
          <w:tcPr>
            <w:tcW w:w="2466"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sz w:val="18"/>
                <w:szCs w:val="18"/>
              </w:rPr>
              <w:t>Diisobutyl phthalate</w:t>
            </w:r>
          </w:p>
        </w:tc>
        <w:tc>
          <w:tcPr>
            <w:tcW w:w="4621" w:type="dxa"/>
            <w:tcBorders>
              <w:left w:val="nil"/>
              <w:right w:val="nil"/>
            </w:tcBorders>
            <w:shd w:val="clear" w:color="auto" w:fill="D2EAF1"/>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Diisobutyl phthalate is used as plasticiser for nitrocellulose, cellulose ether, polyacrylate and polyacetate dispersions, and as a gelling aid in combination with other plasticisers, which are widely used for plastics, lacquers, adhesives, explosive</w:t>
            </w:r>
          </w:p>
          <w:p w:rsidR="00AC6398" w:rsidRPr="00F44E45" w:rsidRDefault="00AC6398" w:rsidP="0039641D">
            <w:pPr>
              <w:rPr>
                <w:rFonts w:cs="Arial"/>
                <w:color w:val="000000"/>
                <w:sz w:val="18"/>
                <w:szCs w:val="18"/>
              </w:rPr>
            </w:pPr>
            <w:r w:rsidRPr="00F44E45">
              <w:rPr>
                <w:rFonts w:cs="Arial"/>
                <w:sz w:val="18"/>
                <w:szCs w:val="18"/>
                <w:lang w:val="en-GB" w:eastAsia="en-GB"/>
              </w:rPr>
              <w:t>material and nail polish</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24</w:t>
            </w:r>
          </w:p>
        </w:tc>
        <w:tc>
          <w:tcPr>
            <w:tcW w:w="2466" w:type="dxa"/>
            <w:tcBorders>
              <w:left w:val="nil"/>
              <w:right w:val="nil"/>
            </w:tcBorders>
          </w:tcPr>
          <w:p w:rsidR="00AC6398" w:rsidRPr="00F44E45" w:rsidRDefault="00AC6398" w:rsidP="0039641D">
            <w:pPr>
              <w:rPr>
                <w:rFonts w:cs="Arial"/>
                <w:sz w:val="18"/>
                <w:szCs w:val="18"/>
              </w:rPr>
            </w:pPr>
            <w:r w:rsidRPr="00F44E45">
              <w:rPr>
                <w:rFonts w:cs="Arial"/>
                <w:sz w:val="18"/>
                <w:szCs w:val="18"/>
              </w:rPr>
              <w:t>Lead chromate</w:t>
            </w:r>
          </w:p>
        </w:tc>
        <w:tc>
          <w:tcPr>
            <w:tcW w:w="4621" w:type="dxa"/>
            <w:tcBorders>
              <w:left w:val="nil"/>
              <w:right w:val="nil"/>
            </w:tcBorders>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Lead chromate is used for manufacturing pigments and dyes, and as a pigment or coating agent in industrial and maritime paint products or varnishes. Further potential uses may be associated with the formulation of detergents and bleaches,</w:t>
            </w:r>
          </w:p>
          <w:p w:rsidR="00AC6398"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photosensitive materials, the manufacture of pyrotechnic powder or the embalming / restoring of art products</w:t>
            </w:r>
          </w:p>
          <w:p w:rsidR="00AC6398" w:rsidRPr="00F44E45" w:rsidRDefault="00AC6398" w:rsidP="0039641D">
            <w:pPr>
              <w:autoSpaceDE w:val="0"/>
              <w:autoSpaceDN w:val="0"/>
              <w:adjustRightInd w:val="0"/>
              <w:spacing w:after="0"/>
              <w:rPr>
                <w:rFonts w:cs="Arial"/>
                <w:b/>
                <w:bCs/>
                <w:color w:val="000000"/>
                <w:sz w:val="18"/>
                <w:szCs w:val="18"/>
                <w:lang w:val="en-GB"/>
              </w:rPr>
            </w:pP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25</w:t>
            </w:r>
          </w:p>
        </w:tc>
        <w:tc>
          <w:tcPr>
            <w:tcW w:w="2466" w:type="dxa"/>
            <w:tcBorders>
              <w:left w:val="nil"/>
              <w:right w:val="nil"/>
            </w:tcBorders>
            <w:shd w:val="clear" w:color="auto" w:fill="D2EAF1"/>
          </w:tcPr>
          <w:p w:rsidR="00AC6398" w:rsidRPr="00F44E45" w:rsidRDefault="00AC6398" w:rsidP="0039641D">
            <w:pPr>
              <w:rPr>
                <w:rFonts w:cs="Arial"/>
                <w:sz w:val="18"/>
                <w:szCs w:val="18"/>
                <w:lang w:val="en-GB"/>
              </w:rPr>
            </w:pPr>
            <w:r w:rsidRPr="00F44E45">
              <w:rPr>
                <w:rFonts w:cs="Arial"/>
                <w:sz w:val="18"/>
                <w:szCs w:val="18"/>
                <w:lang w:val="en-GB"/>
              </w:rPr>
              <w:t>Lead chromate molybdate sulphate red (C.I. Pigment Red 104)</w:t>
            </w:r>
          </w:p>
        </w:tc>
        <w:tc>
          <w:tcPr>
            <w:tcW w:w="4621" w:type="dxa"/>
            <w:tcBorders>
              <w:left w:val="nil"/>
              <w:right w:val="nil"/>
            </w:tcBorders>
            <w:shd w:val="clear" w:color="auto" w:fill="D2EAF1"/>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Lead chromate molybdate sulphate red (C.I. Pigment Red 104) is used as a colouring, painting and coating agent in sectors such as the rubber, plastic and paints, coatings and varnishes industries. Applications comprise the production of agricultural</w:t>
            </w:r>
          </w:p>
          <w:p w:rsidR="00AC6398" w:rsidRPr="00F44E45" w:rsidRDefault="00AC6398" w:rsidP="0039641D">
            <w:pPr>
              <w:rPr>
                <w:rFonts w:cs="Arial"/>
                <w:b/>
                <w:bCs/>
                <w:color w:val="000000"/>
                <w:sz w:val="18"/>
                <w:szCs w:val="18"/>
                <w:lang w:val="en-GB"/>
              </w:rPr>
            </w:pPr>
            <w:r w:rsidRPr="00F44E45">
              <w:rPr>
                <w:rFonts w:cs="Arial"/>
                <w:sz w:val="18"/>
                <w:szCs w:val="18"/>
                <w:lang w:val="en-GB" w:eastAsia="en-GB"/>
              </w:rPr>
              <w:t>equipment, vehicles and aircraft as well as road and airstrip painting</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lang w:val="en-GB"/>
              </w:rPr>
            </w:pPr>
            <w:r w:rsidRPr="00F44E45">
              <w:rPr>
                <w:rFonts w:cs="Arial"/>
                <w:b/>
                <w:bCs/>
                <w:color w:val="000000"/>
                <w:sz w:val="18"/>
                <w:szCs w:val="18"/>
              </w:rPr>
              <w:t>13/01/2010</w:t>
            </w:r>
          </w:p>
        </w:tc>
        <w:tc>
          <w:tcPr>
            <w:tcW w:w="0" w:type="auto"/>
            <w:tcBorders>
              <w:left w:val="nil"/>
            </w:tcBorders>
            <w:shd w:val="clear" w:color="auto" w:fill="D2EAF1"/>
          </w:tcPr>
          <w:p w:rsidR="00AC6398" w:rsidRPr="00F44E45" w:rsidRDefault="00AC6398" w:rsidP="0039641D">
            <w:pPr>
              <w:rPr>
                <w:rFonts w:cs="Arial"/>
                <w:b/>
                <w:bCs/>
                <w:color w:val="000000"/>
                <w:sz w:val="18"/>
                <w:szCs w:val="18"/>
                <w:lang w:val="en-GB"/>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26</w:t>
            </w:r>
          </w:p>
        </w:tc>
        <w:tc>
          <w:tcPr>
            <w:tcW w:w="2466" w:type="dxa"/>
            <w:tcBorders>
              <w:left w:val="nil"/>
              <w:right w:val="nil"/>
            </w:tcBorders>
          </w:tcPr>
          <w:p w:rsidR="00AC6398" w:rsidRPr="00F44E45" w:rsidRDefault="00AC6398" w:rsidP="0039641D">
            <w:pPr>
              <w:rPr>
                <w:rFonts w:cs="Arial"/>
                <w:sz w:val="18"/>
                <w:szCs w:val="18"/>
                <w:lang w:val="en-GB"/>
              </w:rPr>
            </w:pPr>
            <w:r w:rsidRPr="00F44E45">
              <w:rPr>
                <w:rFonts w:cs="Arial"/>
                <w:sz w:val="18"/>
                <w:szCs w:val="18"/>
                <w:lang w:val="en-GB"/>
              </w:rPr>
              <w:t>Lead sulfochromate yellow (C.I. Pigment Yellow 34)</w:t>
            </w:r>
          </w:p>
        </w:tc>
        <w:tc>
          <w:tcPr>
            <w:tcW w:w="4621" w:type="dxa"/>
            <w:tcBorders>
              <w:left w:val="nil"/>
              <w:right w:val="nil"/>
            </w:tcBorders>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Lead sulfochromate yellow (C.I. Pigment Yellow 34) is used as a colouring, painting and coating agent in sectors such as the rubber, plastic and paints, coatings and varnishes industries. Applications comprise the production of agricultural equipment,</w:t>
            </w:r>
          </w:p>
          <w:p w:rsidR="00AC6398" w:rsidRPr="00F44E45" w:rsidRDefault="00AC6398" w:rsidP="0039641D">
            <w:pPr>
              <w:autoSpaceDE w:val="0"/>
              <w:autoSpaceDN w:val="0"/>
              <w:adjustRightInd w:val="0"/>
              <w:spacing w:after="0"/>
              <w:rPr>
                <w:rFonts w:cs="Arial"/>
                <w:b/>
                <w:bCs/>
                <w:color w:val="000000"/>
                <w:sz w:val="18"/>
                <w:szCs w:val="18"/>
                <w:lang w:val="en-GB"/>
              </w:rPr>
            </w:pPr>
            <w:r w:rsidRPr="00F44E45">
              <w:rPr>
                <w:rFonts w:cs="Arial"/>
                <w:sz w:val="18"/>
                <w:szCs w:val="18"/>
                <w:lang w:val="en-GB" w:eastAsia="en-GB"/>
              </w:rPr>
              <w:t>vehicles and aircraft as well as road and airstrip painting. The substance is further used for camouflage or ammunition marking in the defence area.</w:t>
            </w:r>
          </w:p>
        </w:tc>
        <w:tc>
          <w:tcPr>
            <w:tcW w:w="1255" w:type="dxa"/>
            <w:tcBorders>
              <w:left w:val="nil"/>
              <w:right w:val="nil"/>
            </w:tcBorders>
          </w:tcPr>
          <w:p w:rsidR="00AC6398" w:rsidRPr="00F44E45" w:rsidRDefault="00AC6398" w:rsidP="0039641D">
            <w:pPr>
              <w:rPr>
                <w:rFonts w:cs="Arial"/>
                <w:b/>
                <w:bCs/>
                <w:color w:val="000000"/>
                <w:sz w:val="18"/>
                <w:szCs w:val="18"/>
                <w:lang w:val="en-GB"/>
              </w:rPr>
            </w:pPr>
            <w:r w:rsidRPr="00F44E45">
              <w:rPr>
                <w:rFonts w:cs="Arial"/>
                <w:b/>
                <w:bCs/>
                <w:color w:val="000000"/>
                <w:sz w:val="18"/>
                <w:szCs w:val="18"/>
              </w:rPr>
              <w:t>13/01/2010</w:t>
            </w:r>
          </w:p>
        </w:tc>
        <w:tc>
          <w:tcPr>
            <w:tcW w:w="0" w:type="auto"/>
            <w:tcBorders>
              <w:left w:val="nil"/>
            </w:tcBorders>
          </w:tcPr>
          <w:p w:rsidR="00AC6398" w:rsidRPr="00F44E45" w:rsidRDefault="00AC6398" w:rsidP="0039641D">
            <w:pPr>
              <w:rPr>
                <w:rFonts w:cs="Arial"/>
                <w:b/>
                <w:bCs/>
                <w:color w:val="000000"/>
                <w:sz w:val="18"/>
                <w:szCs w:val="18"/>
                <w:lang w:val="en-GB"/>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27</w:t>
            </w:r>
          </w:p>
        </w:tc>
        <w:tc>
          <w:tcPr>
            <w:tcW w:w="2466" w:type="dxa"/>
            <w:tcBorders>
              <w:left w:val="nil"/>
              <w:right w:val="nil"/>
            </w:tcBorders>
            <w:shd w:val="clear" w:color="auto" w:fill="D2EAF1"/>
          </w:tcPr>
          <w:p w:rsidR="00AC6398" w:rsidRPr="00F44E45" w:rsidRDefault="00AC6398" w:rsidP="0039641D">
            <w:pPr>
              <w:rPr>
                <w:rFonts w:cs="Arial"/>
                <w:sz w:val="18"/>
                <w:szCs w:val="18"/>
                <w:lang w:val="en-GB"/>
              </w:rPr>
            </w:pPr>
            <w:r w:rsidRPr="00F44E45">
              <w:rPr>
                <w:rFonts w:cs="Arial"/>
                <w:sz w:val="18"/>
                <w:szCs w:val="18"/>
                <w:lang w:val="en-GB"/>
              </w:rPr>
              <w:t>Pitch, coal tar, high temp.</w:t>
            </w:r>
          </w:p>
        </w:tc>
        <w:tc>
          <w:tcPr>
            <w:tcW w:w="4621" w:type="dxa"/>
            <w:tcBorders>
              <w:left w:val="nil"/>
              <w:right w:val="nil"/>
            </w:tcBorders>
            <w:shd w:val="clear" w:color="auto" w:fill="D2EAF1"/>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Mainly used in the production of electrodes for industrial</w:t>
            </w:r>
          </w:p>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applications. Smaller volumes are dedicated to specific uses such as heavy duty corrosion protection, special purpose paving, manufacture of other substances and the</w:t>
            </w:r>
          </w:p>
          <w:p w:rsidR="00AC6398" w:rsidRPr="00F44E45" w:rsidRDefault="00AC6398" w:rsidP="0039641D">
            <w:pPr>
              <w:rPr>
                <w:rFonts w:cs="Arial"/>
                <w:b/>
                <w:bCs/>
                <w:color w:val="000000"/>
                <w:sz w:val="18"/>
                <w:szCs w:val="18"/>
                <w:lang w:val="en-GB"/>
              </w:rPr>
            </w:pPr>
            <w:r w:rsidRPr="00F44E45">
              <w:rPr>
                <w:rFonts w:cs="Arial"/>
                <w:sz w:val="18"/>
                <w:szCs w:val="18"/>
                <w:lang w:val="en-GB" w:eastAsia="en-GB"/>
              </w:rPr>
              <w:t>production of clay targets</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lang w:val="en-GB"/>
              </w:rPr>
            </w:pPr>
            <w:r w:rsidRPr="00F44E45">
              <w:rPr>
                <w:rFonts w:cs="Arial"/>
                <w:b/>
                <w:bCs/>
                <w:color w:val="000000"/>
                <w:sz w:val="18"/>
                <w:szCs w:val="18"/>
              </w:rPr>
              <w:t>13/01/2010</w:t>
            </w:r>
          </w:p>
        </w:tc>
        <w:tc>
          <w:tcPr>
            <w:tcW w:w="0" w:type="auto"/>
            <w:tcBorders>
              <w:left w:val="nil"/>
            </w:tcBorders>
            <w:shd w:val="clear" w:color="auto" w:fill="D2EAF1"/>
          </w:tcPr>
          <w:p w:rsidR="00AC6398" w:rsidRPr="00F44E45" w:rsidRDefault="00AC6398" w:rsidP="0039641D">
            <w:pPr>
              <w:rPr>
                <w:rFonts w:cs="Arial"/>
                <w:b/>
                <w:bCs/>
                <w:color w:val="000000"/>
                <w:sz w:val="18"/>
                <w:szCs w:val="18"/>
                <w:lang w:val="en-GB"/>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28</w:t>
            </w:r>
          </w:p>
        </w:tc>
        <w:tc>
          <w:tcPr>
            <w:tcW w:w="2466" w:type="dxa"/>
            <w:tcBorders>
              <w:left w:val="nil"/>
              <w:right w:val="nil"/>
            </w:tcBorders>
          </w:tcPr>
          <w:p w:rsidR="00AC6398" w:rsidRPr="00F44E45" w:rsidRDefault="00AC6398" w:rsidP="0039641D">
            <w:pPr>
              <w:rPr>
                <w:rFonts w:cs="Arial"/>
                <w:sz w:val="18"/>
                <w:szCs w:val="18"/>
              </w:rPr>
            </w:pPr>
            <w:r w:rsidRPr="00F44E45">
              <w:rPr>
                <w:rFonts w:cs="Arial"/>
                <w:sz w:val="18"/>
                <w:szCs w:val="18"/>
              </w:rPr>
              <w:t>Tris(2-chloroethyl)phosphate</w:t>
            </w:r>
          </w:p>
        </w:tc>
        <w:tc>
          <w:tcPr>
            <w:tcW w:w="4621" w:type="dxa"/>
            <w:tcBorders>
              <w:left w:val="nil"/>
              <w:right w:val="nil"/>
            </w:tcBorders>
          </w:tcPr>
          <w:p w:rsidR="00AC6398"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Is mainly used as plasticiser with flame-retarding properties for acrylic resins, polyurethane, polyvinyl chloride and other polymers. Other fields of application are adhesives, coatings, flame resistant paints and varnishes. The main industrial branches to use TCEP are the furniture and textile</w:t>
            </w:r>
            <w:r>
              <w:rPr>
                <w:rFonts w:cs="Arial"/>
                <w:sz w:val="18"/>
                <w:szCs w:val="18"/>
                <w:lang w:val="en-GB" w:eastAsia="en-GB"/>
              </w:rPr>
              <w:t xml:space="preserve"> </w:t>
            </w:r>
            <w:r w:rsidRPr="00F44E45">
              <w:rPr>
                <w:rFonts w:cs="Arial"/>
                <w:sz w:val="18"/>
                <w:szCs w:val="18"/>
                <w:lang w:val="en-GB" w:eastAsia="en-GB"/>
              </w:rPr>
              <w:t>industry</w:t>
            </w:r>
          </w:p>
          <w:p w:rsidR="00AC6398" w:rsidRPr="00F44E45" w:rsidRDefault="00AC6398" w:rsidP="0039641D">
            <w:pPr>
              <w:autoSpaceDE w:val="0"/>
              <w:autoSpaceDN w:val="0"/>
              <w:adjustRightInd w:val="0"/>
              <w:spacing w:after="0"/>
              <w:rPr>
                <w:rFonts w:cs="Arial"/>
                <w:b/>
                <w:bCs/>
                <w:color w:val="000000"/>
                <w:sz w:val="18"/>
                <w:szCs w:val="18"/>
                <w:lang w:val="en-GB"/>
              </w:rPr>
            </w:pP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29</w:t>
            </w:r>
          </w:p>
        </w:tc>
        <w:tc>
          <w:tcPr>
            <w:tcW w:w="2466" w:type="dxa"/>
            <w:tcBorders>
              <w:left w:val="nil"/>
              <w:right w:val="nil"/>
            </w:tcBorders>
            <w:shd w:val="clear" w:color="auto" w:fill="D2EAF1"/>
          </w:tcPr>
          <w:p w:rsidR="00AC6398" w:rsidRPr="00F44E45" w:rsidRDefault="00AC6398" w:rsidP="0039641D">
            <w:pPr>
              <w:rPr>
                <w:rFonts w:cs="Arial"/>
                <w:sz w:val="18"/>
                <w:szCs w:val="18"/>
              </w:rPr>
            </w:pPr>
            <w:r w:rsidRPr="00F44E45">
              <w:rPr>
                <w:rFonts w:cs="Arial"/>
                <w:sz w:val="18"/>
                <w:szCs w:val="18"/>
              </w:rPr>
              <w:t>Zirconia Aluminosilicate Refractory Ceramic Fibres</w:t>
            </w:r>
          </w:p>
        </w:tc>
        <w:tc>
          <w:tcPr>
            <w:tcW w:w="4621" w:type="dxa"/>
            <w:tcBorders>
              <w:left w:val="nil"/>
              <w:right w:val="nil"/>
            </w:tcBorders>
            <w:shd w:val="clear" w:color="auto" w:fill="D2EAF1"/>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Refractory ceramic fibres are used for high-temperature insulation, almost exclusively in industrial applications (insulation of industrial furnaces and equipment, equipment</w:t>
            </w:r>
          </w:p>
          <w:p w:rsidR="00AC6398"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for the automotive and aircraft/aerospace industry) and in fire protection (buildings and industrial process equipment)</w:t>
            </w:r>
          </w:p>
          <w:p w:rsidR="00AC6398" w:rsidRPr="00F44E45" w:rsidRDefault="00AC6398" w:rsidP="0039641D">
            <w:pPr>
              <w:autoSpaceDE w:val="0"/>
              <w:autoSpaceDN w:val="0"/>
              <w:adjustRightInd w:val="0"/>
              <w:spacing w:after="0"/>
              <w:rPr>
                <w:rFonts w:cs="Arial"/>
                <w:b/>
                <w:bCs/>
                <w:color w:val="000000"/>
                <w:sz w:val="18"/>
                <w:szCs w:val="18"/>
                <w:lang w:val="en-GB"/>
              </w:rPr>
            </w:pP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13/01/2010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30</w:t>
            </w:r>
          </w:p>
        </w:tc>
        <w:tc>
          <w:tcPr>
            <w:tcW w:w="2466" w:type="dxa"/>
            <w:tcBorders>
              <w:left w:val="nil"/>
              <w:right w:val="nil"/>
            </w:tcBorders>
          </w:tcPr>
          <w:p w:rsidR="00AC6398" w:rsidRPr="00F44E45" w:rsidRDefault="00AC6398" w:rsidP="0039641D">
            <w:pPr>
              <w:rPr>
                <w:rFonts w:cs="Arial"/>
                <w:sz w:val="18"/>
                <w:szCs w:val="18"/>
              </w:rPr>
            </w:pPr>
            <w:r w:rsidRPr="00F44E45">
              <w:rPr>
                <w:rFonts w:cs="Arial"/>
                <w:sz w:val="18"/>
                <w:szCs w:val="18"/>
              </w:rPr>
              <w:t>Acrylamide</w:t>
            </w:r>
          </w:p>
        </w:tc>
        <w:tc>
          <w:tcPr>
            <w:tcW w:w="4621" w:type="dxa"/>
            <w:tcBorders>
              <w:left w:val="nil"/>
              <w:right w:val="nil"/>
            </w:tcBorders>
          </w:tcPr>
          <w:p w:rsidR="00AC6398" w:rsidRPr="00F44E45" w:rsidRDefault="00AC6398" w:rsidP="0039641D">
            <w:pPr>
              <w:autoSpaceDE w:val="0"/>
              <w:autoSpaceDN w:val="0"/>
              <w:adjustRightInd w:val="0"/>
              <w:spacing w:after="0"/>
              <w:rPr>
                <w:rFonts w:cs="Arial"/>
                <w:sz w:val="18"/>
                <w:szCs w:val="18"/>
                <w:lang w:val="en-GB" w:eastAsia="en-GB"/>
              </w:rPr>
            </w:pPr>
            <w:r w:rsidRPr="00F44E45">
              <w:rPr>
                <w:rFonts w:cs="Arial"/>
                <w:sz w:val="18"/>
                <w:szCs w:val="18"/>
                <w:lang w:val="en-GB" w:eastAsia="en-GB"/>
              </w:rPr>
              <w:t>Acrylamide is almost exclusively used for the synthesis of polyacrylamides, which are used in various</w:t>
            </w:r>
          </w:p>
          <w:p w:rsidR="00AC6398" w:rsidRPr="009F4517" w:rsidRDefault="00AC6398" w:rsidP="0039641D">
            <w:pPr>
              <w:autoSpaceDE w:val="0"/>
              <w:autoSpaceDN w:val="0"/>
              <w:adjustRightInd w:val="0"/>
              <w:spacing w:after="0"/>
              <w:rPr>
                <w:rFonts w:cs="Arial"/>
                <w:b/>
                <w:bCs/>
                <w:color w:val="000000"/>
                <w:sz w:val="18"/>
                <w:szCs w:val="18"/>
                <w:lang w:val="en-GB"/>
              </w:rPr>
            </w:pPr>
            <w:r w:rsidRPr="00F44E45">
              <w:rPr>
                <w:rFonts w:cs="Arial"/>
                <w:sz w:val="18"/>
                <w:szCs w:val="18"/>
                <w:lang w:val="en-GB" w:eastAsia="en-GB"/>
              </w:rPr>
              <w:t xml:space="preserve">applications, in particular in waste water treatment and paper processing </w:t>
            </w: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30/03/2010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31</w:t>
            </w:r>
          </w:p>
        </w:tc>
        <w:tc>
          <w:tcPr>
            <w:tcW w:w="2466" w:type="dxa"/>
            <w:tcBorders>
              <w:left w:val="nil"/>
              <w:right w:val="nil"/>
            </w:tcBorders>
            <w:shd w:val="clear" w:color="auto" w:fill="D2EAF1"/>
          </w:tcPr>
          <w:p w:rsidR="00AC6398" w:rsidRPr="00F44E45" w:rsidRDefault="00AC6398" w:rsidP="0039641D">
            <w:pPr>
              <w:rPr>
                <w:rFonts w:cs="Arial"/>
                <w:sz w:val="18"/>
                <w:szCs w:val="18"/>
              </w:rPr>
            </w:pPr>
            <w:r w:rsidRPr="00F44E45">
              <w:rPr>
                <w:rFonts w:cs="Arial"/>
                <w:sz w:val="18"/>
                <w:szCs w:val="18"/>
              </w:rPr>
              <w:t>Trichloroethylene</w:t>
            </w:r>
          </w:p>
        </w:tc>
        <w:tc>
          <w:tcPr>
            <w:tcW w:w="4621" w:type="dxa"/>
            <w:tcBorders>
              <w:left w:val="nil"/>
              <w:right w:val="nil"/>
            </w:tcBorders>
            <w:shd w:val="clear" w:color="auto" w:fill="D2EAF1"/>
          </w:tcPr>
          <w:p w:rsidR="00AC6398" w:rsidRPr="00F44E45" w:rsidRDefault="00AC6398" w:rsidP="0039641D">
            <w:pPr>
              <w:rPr>
                <w:rFonts w:cs="Arial"/>
                <w:b/>
                <w:bCs/>
                <w:color w:val="000000"/>
                <w:sz w:val="18"/>
                <w:szCs w:val="18"/>
                <w:lang w:val="en-GB"/>
              </w:rPr>
            </w:pPr>
            <w:r w:rsidRPr="00F44E45">
              <w:rPr>
                <w:color w:val="000000"/>
                <w:sz w:val="18"/>
                <w:szCs w:val="18"/>
                <w:lang w:val="en-GB"/>
              </w:rPr>
              <w:t xml:space="preserve">Trichlororethylene is mainly used as intermediate in the manufacture of chlorinated and fluorinated organic compounds. Other uses are for cleaning and degreasing of metal parts or as solvent in adhesives </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32</w:t>
            </w:r>
          </w:p>
        </w:tc>
        <w:tc>
          <w:tcPr>
            <w:tcW w:w="2466" w:type="dxa"/>
            <w:tcBorders>
              <w:left w:val="nil"/>
              <w:right w:val="nil"/>
            </w:tcBorders>
          </w:tcPr>
          <w:p w:rsidR="00AC6398" w:rsidRPr="00F44E45" w:rsidRDefault="00AC6398" w:rsidP="0039641D">
            <w:pPr>
              <w:rPr>
                <w:rFonts w:cs="Arial"/>
                <w:sz w:val="18"/>
                <w:szCs w:val="18"/>
              </w:rPr>
            </w:pPr>
            <w:r w:rsidRPr="00F44E45">
              <w:rPr>
                <w:rFonts w:cs="Arial"/>
                <w:sz w:val="18"/>
                <w:szCs w:val="18"/>
              </w:rPr>
              <w:t>Boric acid</w:t>
            </w:r>
          </w:p>
        </w:tc>
        <w:tc>
          <w:tcPr>
            <w:tcW w:w="4621" w:type="dxa"/>
            <w:tcBorders>
              <w:left w:val="nil"/>
              <w:right w:val="nil"/>
            </w:tcBorders>
          </w:tcPr>
          <w:p w:rsidR="00AC6398" w:rsidRPr="00F44E45" w:rsidRDefault="00AC6398" w:rsidP="0039641D">
            <w:pPr>
              <w:jc w:val="both"/>
              <w:rPr>
                <w:color w:val="000000"/>
                <w:sz w:val="18"/>
                <w:szCs w:val="18"/>
                <w:lang w:val="en-GB"/>
              </w:rPr>
            </w:pPr>
            <w:r w:rsidRPr="00F44E45">
              <w:rPr>
                <w:color w:val="000000"/>
                <w:sz w:val="18"/>
                <w:szCs w:val="18"/>
                <w:lang w:val="en-GB"/>
              </w:rPr>
              <w:t xml:space="preserve">Boric acid is widely used on account of its consistency-influencing, flame-retarding, antiseptic and preservative properties. It is a component of detergents and cleaners, adhesives, toys, industrial fluids, brake fluids, glass, ceramics, flame retardants, paints, disinfectants, cosmetics, food additives, fertilisers, insecticides and other products </w:t>
            </w: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33</w:t>
            </w:r>
          </w:p>
        </w:tc>
        <w:tc>
          <w:tcPr>
            <w:tcW w:w="2466" w:type="dxa"/>
            <w:tcBorders>
              <w:left w:val="nil"/>
              <w:right w:val="nil"/>
            </w:tcBorders>
            <w:shd w:val="clear" w:color="auto" w:fill="D2EAF1"/>
          </w:tcPr>
          <w:p w:rsidR="00AC6398" w:rsidRPr="00F44E45" w:rsidRDefault="00AC6398" w:rsidP="0039641D">
            <w:pPr>
              <w:rPr>
                <w:rFonts w:cs="Arial"/>
                <w:sz w:val="18"/>
                <w:szCs w:val="18"/>
              </w:rPr>
            </w:pPr>
            <w:r w:rsidRPr="00F44E45">
              <w:rPr>
                <w:rFonts w:cs="Arial"/>
                <w:sz w:val="18"/>
                <w:szCs w:val="18"/>
              </w:rPr>
              <w:t>Disodium tetraborate, anhydrous</w:t>
            </w:r>
          </w:p>
        </w:tc>
        <w:tc>
          <w:tcPr>
            <w:tcW w:w="4621" w:type="dxa"/>
            <w:tcBorders>
              <w:left w:val="nil"/>
              <w:right w:val="nil"/>
            </w:tcBorders>
            <w:shd w:val="clear" w:color="auto" w:fill="D2EAF1"/>
          </w:tcPr>
          <w:p w:rsidR="00AC6398" w:rsidRPr="00F44E45" w:rsidRDefault="00AC6398" w:rsidP="0039641D">
            <w:pPr>
              <w:jc w:val="both"/>
              <w:rPr>
                <w:color w:val="000000"/>
                <w:sz w:val="18"/>
                <w:szCs w:val="18"/>
                <w:lang w:val="en-GB"/>
              </w:rPr>
            </w:pPr>
            <w:r w:rsidRPr="00F44E45">
              <w:rPr>
                <w:color w:val="000000"/>
                <w:sz w:val="18"/>
                <w:szCs w:val="18"/>
                <w:lang w:val="en-GB"/>
              </w:rPr>
              <w:t xml:space="preserve">Uses include a multitude of applications, e.g. in detergents and cleaners, in glass and glass fibres, ceramics, industrial fluids, metallurgy, adhesives, flame retardants, personal care products, biocides, fertilisers </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34</w:t>
            </w:r>
          </w:p>
        </w:tc>
        <w:tc>
          <w:tcPr>
            <w:tcW w:w="2466" w:type="dxa"/>
            <w:tcBorders>
              <w:left w:val="nil"/>
              <w:right w:val="nil"/>
            </w:tcBorders>
          </w:tcPr>
          <w:p w:rsidR="00AC6398" w:rsidRPr="00F44E45" w:rsidRDefault="00AC6398" w:rsidP="0039641D">
            <w:pPr>
              <w:rPr>
                <w:rFonts w:cs="Arial"/>
                <w:sz w:val="18"/>
                <w:szCs w:val="18"/>
              </w:rPr>
            </w:pPr>
            <w:r w:rsidRPr="00F44E45">
              <w:rPr>
                <w:rFonts w:cs="Arial"/>
                <w:sz w:val="18"/>
                <w:szCs w:val="18"/>
              </w:rPr>
              <w:t>Tetraboron disodium heptaoxide, hydrate</w:t>
            </w:r>
          </w:p>
        </w:tc>
        <w:tc>
          <w:tcPr>
            <w:tcW w:w="4621" w:type="dxa"/>
            <w:tcBorders>
              <w:left w:val="nil"/>
              <w:right w:val="nil"/>
            </w:tcBorders>
          </w:tcPr>
          <w:p w:rsidR="00AC6398" w:rsidRPr="00F44E45" w:rsidRDefault="00AC6398" w:rsidP="0039641D">
            <w:pPr>
              <w:rPr>
                <w:rFonts w:cs="Arial"/>
                <w:b/>
                <w:bCs/>
                <w:color w:val="000000"/>
                <w:sz w:val="18"/>
                <w:szCs w:val="18"/>
                <w:lang w:val="en-GB"/>
              </w:rPr>
            </w:pPr>
            <w:r w:rsidRPr="00F44E45">
              <w:rPr>
                <w:color w:val="000000"/>
                <w:sz w:val="18"/>
                <w:szCs w:val="18"/>
                <w:lang w:val="en-GB"/>
              </w:rPr>
              <w:t>Uses include a multitude of applications, e.g. in detergents and cleaners, in glass and glass fibres, ceramics, industrial fluids, metallurgy, adhesives, flame retardants, personal care products, biocides, fertilisers</w:t>
            </w: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35</w:t>
            </w:r>
          </w:p>
        </w:tc>
        <w:tc>
          <w:tcPr>
            <w:tcW w:w="2466" w:type="dxa"/>
            <w:tcBorders>
              <w:left w:val="nil"/>
              <w:right w:val="nil"/>
            </w:tcBorders>
            <w:shd w:val="clear" w:color="auto" w:fill="D2EAF1"/>
          </w:tcPr>
          <w:p w:rsidR="00AC6398" w:rsidRPr="00F44E45" w:rsidRDefault="00AC6398" w:rsidP="0039641D">
            <w:pPr>
              <w:rPr>
                <w:rFonts w:cs="Arial"/>
                <w:sz w:val="18"/>
                <w:szCs w:val="18"/>
              </w:rPr>
            </w:pPr>
            <w:r w:rsidRPr="00F44E45">
              <w:rPr>
                <w:rFonts w:cs="Arial"/>
                <w:sz w:val="18"/>
                <w:szCs w:val="18"/>
              </w:rPr>
              <w:t>Potassium dichromate</w:t>
            </w:r>
          </w:p>
        </w:tc>
        <w:tc>
          <w:tcPr>
            <w:tcW w:w="4621" w:type="dxa"/>
            <w:tcBorders>
              <w:left w:val="nil"/>
              <w:right w:val="nil"/>
            </w:tcBorders>
            <w:shd w:val="clear" w:color="auto" w:fill="D2EAF1"/>
          </w:tcPr>
          <w:p w:rsidR="00AC6398" w:rsidRPr="00F44E45" w:rsidRDefault="00AC6398" w:rsidP="0039641D">
            <w:pPr>
              <w:jc w:val="both"/>
              <w:rPr>
                <w:color w:val="000000"/>
                <w:sz w:val="18"/>
                <w:szCs w:val="18"/>
                <w:lang w:val="en-GB"/>
              </w:rPr>
            </w:pPr>
            <w:r w:rsidRPr="00F44E45">
              <w:rPr>
                <w:color w:val="000000"/>
                <w:sz w:val="18"/>
                <w:szCs w:val="18"/>
                <w:lang w:val="en-GB"/>
              </w:rPr>
              <w:t xml:space="preserve">Potassium chromate is used as a corrosion inhibitor for treatment and coating of metals, for manufacture of reagents, chemicals and textiles, as a colouring agent in ceramics, in the manufacture of pigments/inks and in the laboratory as analytical agent </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36</w:t>
            </w:r>
          </w:p>
        </w:tc>
        <w:tc>
          <w:tcPr>
            <w:tcW w:w="2466" w:type="dxa"/>
            <w:tcBorders>
              <w:left w:val="nil"/>
              <w:right w:val="nil"/>
            </w:tcBorders>
          </w:tcPr>
          <w:p w:rsidR="00AC6398" w:rsidRPr="00F44E45" w:rsidRDefault="00AC6398" w:rsidP="0039641D">
            <w:pPr>
              <w:rPr>
                <w:rFonts w:cs="Arial"/>
                <w:sz w:val="18"/>
                <w:szCs w:val="18"/>
              </w:rPr>
            </w:pPr>
            <w:r w:rsidRPr="00F44E45">
              <w:rPr>
                <w:rFonts w:cs="Arial"/>
                <w:sz w:val="18"/>
                <w:szCs w:val="18"/>
              </w:rPr>
              <w:t>Ammonium dichromate</w:t>
            </w:r>
          </w:p>
        </w:tc>
        <w:tc>
          <w:tcPr>
            <w:tcW w:w="4621" w:type="dxa"/>
            <w:tcBorders>
              <w:left w:val="nil"/>
              <w:right w:val="nil"/>
            </w:tcBorders>
          </w:tcPr>
          <w:p w:rsidR="00AC6398" w:rsidRPr="00F44E45" w:rsidRDefault="00AC6398" w:rsidP="0039641D">
            <w:pPr>
              <w:rPr>
                <w:rFonts w:cs="Arial"/>
                <w:b/>
                <w:bCs/>
                <w:color w:val="000000"/>
                <w:sz w:val="18"/>
                <w:szCs w:val="18"/>
                <w:lang w:val="en-GB"/>
              </w:rPr>
            </w:pPr>
            <w:r w:rsidRPr="00F44E45">
              <w:rPr>
                <w:color w:val="000000"/>
                <w:sz w:val="18"/>
                <w:szCs w:val="18"/>
                <w:lang w:val="en-GB"/>
              </w:rPr>
              <w:t xml:space="preserve">Ammonium dichromate is mainly used as an oxidising agent. Other known uses are in the manufacture of photosensitive screens and as mordant in the manufacture of textiles </w:t>
            </w: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37</w:t>
            </w:r>
          </w:p>
        </w:tc>
        <w:tc>
          <w:tcPr>
            <w:tcW w:w="2466" w:type="dxa"/>
            <w:tcBorders>
              <w:left w:val="nil"/>
              <w:right w:val="nil"/>
            </w:tcBorders>
            <w:shd w:val="clear" w:color="auto" w:fill="D2EAF1"/>
          </w:tcPr>
          <w:p w:rsidR="00AC6398" w:rsidRPr="00F44E45" w:rsidRDefault="00AC6398" w:rsidP="0039641D">
            <w:pPr>
              <w:rPr>
                <w:rFonts w:cs="Arial"/>
                <w:sz w:val="18"/>
                <w:szCs w:val="18"/>
              </w:rPr>
            </w:pPr>
            <w:r w:rsidRPr="00F44E45">
              <w:rPr>
                <w:rFonts w:cs="Arial"/>
                <w:sz w:val="18"/>
                <w:szCs w:val="18"/>
              </w:rPr>
              <w:t>Potassium chromate</w:t>
            </w:r>
          </w:p>
        </w:tc>
        <w:tc>
          <w:tcPr>
            <w:tcW w:w="4621" w:type="dxa"/>
            <w:tcBorders>
              <w:left w:val="nil"/>
              <w:right w:val="nil"/>
            </w:tcBorders>
            <w:shd w:val="clear" w:color="auto" w:fill="D2EAF1"/>
          </w:tcPr>
          <w:p w:rsidR="00AC6398" w:rsidRPr="00F44E45" w:rsidRDefault="00AC6398" w:rsidP="0039641D">
            <w:pPr>
              <w:jc w:val="both"/>
              <w:rPr>
                <w:color w:val="000000"/>
                <w:sz w:val="18"/>
                <w:szCs w:val="18"/>
                <w:lang w:val="en-GB"/>
              </w:rPr>
            </w:pPr>
            <w:r w:rsidRPr="00F44E45">
              <w:rPr>
                <w:color w:val="000000"/>
                <w:sz w:val="18"/>
                <w:szCs w:val="18"/>
                <w:lang w:val="en-GB"/>
              </w:rPr>
              <w:t xml:space="preserve">Potassium chromate is used as a corrosion inhibitor for treatment and coating of metals, for manufacture of reagents, chemicals and textiles, as a colouring agent in ceramics, in the manufacture of pigments/inks and in the laboratory as analytical agent </w:t>
            </w:r>
          </w:p>
        </w:tc>
        <w:tc>
          <w:tcPr>
            <w:tcW w:w="1255" w:type="dxa"/>
            <w:tcBorders>
              <w:left w:val="nil"/>
              <w:right w:val="nil"/>
            </w:tcBorders>
            <w:shd w:val="clear" w:color="auto" w:fill="D2EAF1"/>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shd w:val="clear" w:color="auto" w:fill="D2EAF1"/>
          </w:tcPr>
          <w:p w:rsidR="00AC6398" w:rsidRPr="00F44E45" w:rsidRDefault="00AC6398" w:rsidP="0039641D">
            <w:pPr>
              <w:rPr>
                <w:rFonts w:cs="Arial"/>
                <w:b/>
                <w:bCs/>
                <w:color w:val="000000"/>
                <w:sz w:val="18"/>
                <w:szCs w:val="18"/>
              </w:rPr>
            </w:pPr>
          </w:p>
        </w:tc>
      </w:tr>
      <w:tr w:rsidR="00AC6398" w:rsidRPr="00F44E45" w:rsidTr="0039641D">
        <w:tc>
          <w:tcPr>
            <w:tcW w:w="0" w:type="auto"/>
            <w:tcBorders>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38</w:t>
            </w:r>
          </w:p>
        </w:tc>
        <w:tc>
          <w:tcPr>
            <w:tcW w:w="2466" w:type="dxa"/>
            <w:tcBorders>
              <w:left w:val="nil"/>
              <w:right w:val="nil"/>
            </w:tcBorders>
          </w:tcPr>
          <w:p w:rsidR="00AC6398" w:rsidRPr="00F44E45" w:rsidRDefault="00AC6398" w:rsidP="0039641D">
            <w:pPr>
              <w:rPr>
                <w:rFonts w:cs="Arial"/>
                <w:sz w:val="18"/>
                <w:szCs w:val="18"/>
              </w:rPr>
            </w:pPr>
            <w:r w:rsidRPr="00F44E45">
              <w:rPr>
                <w:rFonts w:cs="Arial"/>
                <w:sz w:val="18"/>
                <w:szCs w:val="18"/>
              </w:rPr>
              <w:t>Sodium chromate</w:t>
            </w:r>
          </w:p>
        </w:tc>
        <w:tc>
          <w:tcPr>
            <w:tcW w:w="4621" w:type="dxa"/>
            <w:tcBorders>
              <w:left w:val="nil"/>
              <w:right w:val="nil"/>
            </w:tcBorders>
          </w:tcPr>
          <w:p w:rsidR="00AC6398" w:rsidRPr="00F44E45" w:rsidRDefault="00AC6398" w:rsidP="0039641D">
            <w:pPr>
              <w:pStyle w:val="Default"/>
              <w:rPr>
                <w:b/>
                <w:bCs/>
                <w:sz w:val="18"/>
                <w:szCs w:val="18"/>
              </w:rPr>
            </w:pPr>
            <w:r w:rsidRPr="00F44E45">
              <w:rPr>
                <w:rFonts w:ascii="ConduitITC TT" w:hAnsi="ConduitITC TT"/>
                <w:sz w:val="18"/>
                <w:szCs w:val="18"/>
              </w:rPr>
              <w:t xml:space="preserve">Sodium chromate is mainly used as an intermediate in the manufacture of other chromium compounds as well as a laboratory analytical agent, but this use is limited. Other potential uses are mentioned in the literature but whether they occur in the EU is not clear </w:t>
            </w:r>
          </w:p>
        </w:tc>
        <w:tc>
          <w:tcPr>
            <w:tcW w:w="1255" w:type="dxa"/>
            <w:tcBorders>
              <w:left w:val="nil"/>
              <w:right w:val="nil"/>
            </w:tcBorders>
          </w:tcPr>
          <w:p w:rsidR="00AC6398" w:rsidRPr="00F44E45" w:rsidRDefault="00AC6398" w:rsidP="0039641D">
            <w:pPr>
              <w:rPr>
                <w:rFonts w:cs="Arial"/>
                <w:b/>
                <w:bCs/>
                <w:color w:val="000000"/>
                <w:sz w:val="18"/>
                <w:szCs w:val="18"/>
              </w:rPr>
            </w:pPr>
            <w:r w:rsidRPr="00F44E45">
              <w:rPr>
                <w:rFonts w:cs="Arial"/>
                <w:b/>
                <w:bCs/>
                <w:color w:val="000000"/>
                <w:sz w:val="18"/>
                <w:szCs w:val="18"/>
              </w:rPr>
              <w:t>18/06/2010</w:t>
            </w:r>
          </w:p>
        </w:tc>
        <w:tc>
          <w:tcPr>
            <w:tcW w:w="0" w:type="auto"/>
            <w:tcBorders>
              <w:left w:val="nil"/>
            </w:tcBorders>
          </w:tcPr>
          <w:p w:rsidR="00AC6398" w:rsidRPr="00F44E45" w:rsidRDefault="00AC6398" w:rsidP="0039641D">
            <w:pPr>
              <w:rPr>
                <w:rFonts w:cs="Arial"/>
                <w:b/>
                <w:bCs/>
                <w:color w:val="000000"/>
                <w:sz w:val="18"/>
                <w:szCs w:val="18"/>
              </w:rPr>
            </w:pPr>
          </w:p>
        </w:tc>
      </w:tr>
    </w:tbl>
    <w:p w:rsidR="00AC6398" w:rsidRPr="000536BD" w:rsidRDefault="00AC6398" w:rsidP="00253420">
      <w:pPr>
        <w:rPr>
          <w:rFonts w:ascii="Arial" w:hAnsi="Arial" w:cs="Arial"/>
          <w:sz w:val="20"/>
          <w:szCs w:val="20"/>
          <w:lang w:val="en-GB"/>
        </w:rPr>
      </w:pPr>
    </w:p>
    <w:p w:rsidR="00AC6398" w:rsidRDefault="00AC6398" w:rsidP="00253420">
      <w:pPr>
        <w:jc w:val="both"/>
        <w:rPr>
          <w:rStyle w:val="Signature-Fonction"/>
          <w:rFonts w:cs="Arial"/>
          <w:i w:val="0"/>
          <w:color w:val="4D4D4D"/>
          <w:lang w:val="en-GB"/>
        </w:rPr>
      </w:pPr>
      <w:r>
        <w:rPr>
          <w:rStyle w:val="Signature-Fonction"/>
          <w:rFonts w:cs="Arial"/>
          <w:i w:val="0"/>
          <w:color w:val="4D4D4D"/>
          <w:lang w:val="en-GB"/>
        </w:rPr>
        <w:t>Disclaimer:</w:t>
      </w:r>
    </w:p>
    <w:p w:rsidR="00AC6398" w:rsidRDefault="00AC6398" w:rsidP="00253420">
      <w:pPr>
        <w:jc w:val="both"/>
        <w:rPr>
          <w:rStyle w:val="Signature-Fonction"/>
          <w:rFonts w:cs="Arial"/>
          <w:i w:val="0"/>
          <w:color w:val="4D4D4D"/>
          <w:lang w:val="en-GB"/>
        </w:rPr>
      </w:pPr>
      <w:r>
        <w:rPr>
          <w:rStyle w:val="Signature-Fonction"/>
          <w:rFonts w:cs="Arial"/>
          <w:i w:val="0"/>
          <w:color w:val="4D4D4D"/>
          <w:lang w:val="en-GB"/>
        </w:rPr>
        <w:t>This information note is intended to support FTA members in complying with REACH. It must not be circulated to non members or quoted in publications without the permission of the FTA.</w:t>
      </w:r>
    </w:p>
    <w:p w:rsidR="00AC6398" w:rsidRDefault="00AC6398" w:rsidP="00253420">
      <w:pPr>
        <w:jc w:val="both"/>
        <w:rPr>
          <w:rStyle w:val="Signature-Fonction"/>
          <w:rFonts w:cs="Arial"/>
          <w:i w:val="0"/>
          <w:color w:val="4D4D4D"/>
          <w:lang w:val="en-GB"/>
        </w:rPr>
      </w:pPr>
      <w:r>
        <w:rPr>
          <w:rStyle w:val="Signature-Fonction"/>
          <w:rFonts w:cs="Arial"/>
          <w:i w:val="0"/>
          <w:color w:val="4D4D4D"/>
          <w:lang w:val="en-GB"/>
        </w:rPr>
        <w:t xml:space="preserve">This note is based on the information published on ECHA and on opinions of experts. The candidate list is updated on the 18 June 2010. </w:t>
      </w:r>
    </w:p>
    <w:p w:rsidR="00AC6398" w:rsidRDefault="00AC6398" w:rsidP="00253420">
      <w:pPr>
        <w:jc w:val="both"/>
        <w:rPr>
          <w:rStyle w:val="Signature-Fonction"/>
          <w:rFonts w:cs="Arial"/>
          <w:i w:val="0"/>
          <w:color w:val="4D4D4D"/>
          <w:lang w:val="en-GB"/>
        </w:rPr>
      </w:pPr>
      <w:r>
        <w:rPr>
          <w:rStyle w:val="Signature-Fonction"/>
          <w:rFonts w:cs="Arial"/>
          <w:i w:val="0"/>
          <w:color w:val="4D4D4D"/>
          <w:lang w:val="en-GB"/>
        </w:rPr>
        <w:t xml:space="preserve">Our ambition is to provide accurate information to members. However, none of the information included should be construed as legal advice. </w:t>
      </w:r>
    </w:p>
    <w:p w:rsidR="00AC6398" w:rsidRDefault="00AC6398" w:rsidP="00253420">
      <w:pPr>
        <w:jc w:val="both"/>
        <w:rPr>
          <w:rStyle w:val="Signature-Fonction"/>
          <w:rFonts w:cs="Arial"/>
          <w:i w:val="0"/>
          <w:color w:val="4D4D4D"/>
          <w:lang w:val="en-GB"/>
        </w:rPr>
      </w:pPr>
      <w:r>
        <w:rPr>
          <w:rStyle w:val="Signature-Fonction"/>
          <w:rFonts w:cs="Arial"/>
          <w:i w:val="0"/>
          <w:color w:val="4D4D4D"/>
          <w:lang w:val="en-GB"/>
        </w:rPr>
        <w:t xml:space="preserve">   </w:t>
      </w:r>
    </w:p>
    <w:p w:rsidR="00AC6398" w:rsidRPr="00AB1214" w:rsidRDefault="00AC6398" w:rsidP="00253420">
      <w:pPr>
        <w:jc w:val="both"/>
        <w:rPr>
          <w:rStyle w:val="Signature-Fonction"/>
          <w:rFonts w:cs="Arial"/>
          <w:i w:val="0"/>
          <w:color w:val="4D4D4D"/>
          <w:lang w:val="en-GB"/>
        </w:rPr>
      </w:pPr>
      <w:r w:rsidRPr="00AB1214">
        <w:rPr>
          <w:rStyle w:val="Signature-Fonction"/>
          <w:rFonts w:cs="Arial"/>
          <w:i w:val="0"/>
          <w:color w:val="4D4D4D"/>
          <w:lang w:val="en-GB"/>
        </w:rPr>
        <w:t xml:space="preserve">For </w:t>
      </w:r>
      <w:r>
        <w:rPr>
          <w:rStyle w:val="Signature-Fonction"/>
          <w:rFonts w:cs="Arial"/>
          <w:i w:val="0"/>
          <w:color w:val="4D4D4D"/>
          <w:lang w:val="en-GB"/>
        </w:rPr>
        <w:t>more</w:t>
      </w:r>
      <w:r w:rsidRPr="00AB1214">
        <w:rPr>
          <w:rStyle w:val="Signature-Fonction"/>
          <w:rFonts w:cs="Arial"/>
          <w:i w:val="0"/>
          <w:color w:val="4D4D4D"/>
          <w:lang w:val="en-GB"/>
        </w:rPr>
        <w:t xml:space="preserve"> information, please contact: </w:t>
      </w:r>
    </w:p>
    <w:p w:rsidR="00AC6398" w:rsidRPr="00AB1214" w:rsidRDefault="00AC6398" w:rsidP="00253420">
      <w:pPr>
        <w:jc w:val="both"/>
        <w:rPr>
          <w:rStyle w:val="Signature-Fonction"/>
          <w:rFonts w:cs="Arial"/>
          <w:i w:val="0"/>
          <w:color w:val="4D4D4D"/>
          <w:lang w:val="en-GB"/>
        </w:rPr>
      </w:pPr>
      <w:r w:rsidRPr="00AB1214">
        <w:rPr>
          <w:rStyle w:val="Signature-Fonction"/>
          <w:rFonts w:cs="Arial"/>
          <w:i w:val="0"/>
          <w:color w:val="4D4D4D"/>
          <w:lang w:val="en-GB"/>
        </w:rPr>
        <w:t xml:space="preserve">Flavia Bernardini </w:t>
      </w:r>
    </w:p>
    <w:p w:rsidR="00AC6398" w:rsidRPr="00AB1214" w:rsidRDefault="00AC6398" w:rsidP="00253420">
      <w:pPr>
        <w:jc w:val="both"/>
        <w:rPr>
          <w:rStyle w:val="Signature-Fonction"/>
          <w:rFonts w:cs="Arial"/>
          <w:color w:val="4D4D4D"/>
          <w:lang w:val="en-GB"/>
        </w:rPr>
      </w:pPr>
      <w:hyperlink r:id="rId7" w:history="1">
        <w:r w:rsidRPr="00AB1214">
          <w:rPr>
            <w:rStyle w:val="Hyperlink"/>
            <w:rFonts w:cs="Arial"/>
            <w:szCs w:val="22"/>
            <w:lang w:val="en-GB"/>
          </w:rPr>
          <w:t>Flavia.Bernardini@fta-eu.org</w:t>
        </w:r>
      </w:hyperlink>
      <w:r w:rsidRPr="00AB1214">
        <w:rPr>
          <w:rStyle w:val="Signature-Fonction"/>
          <w:rFonts w:cs="Arial"/>
          <w:color w:val="4D4D4D"/>
          <w:lang w:val="en-GB"/>
        </w:rPr>
        <w:t xml:space="preserve"> </w:t>
      </w:r>
    </w:p>
    <w:p w:rsidR="00AC6398" w:rsidRPr="00AB1214" w:rsidRDefault="00AC6398" w:rsidP="00253420">
      <w:pPr>
        <w:jc w:val="both"/>
        <w:rPr>
          <w:rStyle w:val="Signature-Fonction"/>
          <w:rFonts w:cs="Arial"/>
          <w:i w:val="0"/>
          <w:color w:val="4D4D4D"/>
          <w:lang w:val="en-GB"/>
        </w:rPr>
      </w:pPr>
      <w:r w:rsidRPr="00AB1214">
        <w:rPr>
          <w:rStyle w:val="Signature-Fonction"/>
          <w:rFonts w:cs="Arial"/>
          <w:i w:val="0"/>
          <w:color w:val="4D4D4D"/>
          <w:lang w:val="en-GB"/>
        </w:rPr>
        <w:t>Direct tel: + 32 2 741 64 03</w:t>
      </w:r>
    </w:p>
    <w:p w:rsidR="00AC6398" w:rsidRPr="00CB5C24" w:rsidRDefault="00AC6398" w:rsidP="00E72865">
      <w:pPr>
        <w:jc w:val="both"/>
        <w:rPr>
          <w:rFonts w:ascii="Arial" w:hAnsi="Arial" w:cs="Arial"/>
          <w:bCs/>
          <w:color w:val="333333"/>
          <w:sz w:val="20"/>
          <w:szCs w:val="20"/>
          <w:lang w:val="en-GB"/>
        </w:rPr>
        <w:sectPr w:rsidR="00AC6398" w:rsidRPr="00CB5C24" w:rsidSect="00CB5C24">
          <w:headerReference w:type="even" r:id="rId8"/>
          <w:headerReference w:type="default" r:id="rId9"/>
          <w:footerReference w:type="default" r:id="rId10"/>
          <w:headerReference w:type="first" r:id="rId11"/>
          <w:type w:val="continuous"/>
          <w:pgSz w:w="11906" w:h="16838" w:code="9"/>
          <w:pgMar w:top="1878" w:right="1418" w:bottom="1418" w:left="1701" w:header="570" w:footer="530" w:gutter="0"/>
          <w:cols w:space="708"/>
          <w:titlePg/>
          <w:docGrid w:linePitch="360"/>
        </w:sectPr>
      </w:pPr>
    </w:p>
    <w:p w:rsidR="00AC6398" w:rsidRPr="000536BD" w:rsidRDefault="00AC6398" w:rsidP="00564B40">
      <w:pPr>
        <w:spacing w:after="0"/>
        <w:ind w:left="114"/>
        <w:rPr>
          <w:rFonts w:ascii="Arial" w:hAnsi="Arial" w:cs="Arial"/>
          <w:bCs/>
          <w:color w:val="2E86A7"/>
          <w:szCs w:val="22"/>
          <w:lang w:val="fr-BE"/>
        </w:rPr>
      </w:pPr>
    </w:p>
    <w:sectPr w:rsidR="00AC6398" w:rsidRPr="000536BD" w:rsidSect="00564B40">
      <w:type w:val="continuous"/>
      <w:pgSz w:w="11906" w:h="16838" w:code="9"/>
      <w:pgMar w:top="1878" w:right="1418" w:bottom="1418" w:left="1701" w:header="285" w:footer="530" w:gutter="0"/>
      <w:cols w:num="2" w:space="708" w:equalWidth="0">
        <w:col w:w="2631" w:space="2"/>
        <w:col w:w="6153"/>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398" w:rsidRDefault="00AC6398">
      <w:r>
        <w:separator/>
      </w:r>
    </w:p>
  </w:endnote>
  <w:endnote w:type="continuationSeparator" w:id="0">
    <w:p w:rsidR="00AC6398" w:rsidRDefault="00AC639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nduitITC TT">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nduitMdOSITC TT">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insideH w:val="single" w:sz="4" w:space="0" w:color="auto"/>
        <w:insideV w:val="single" w:sz="4" w:space="0" w:color="auto"/>
      </w:tblBorders>
      <w:tblLook w:val="01E0"/>
    </w:tblPr>
    <w:tblGrid>
      <w:gridCol w:w="8819"/>
    </w:tblGrid>
    <w:tr w:rsidR="00AC6398" w:rsidRPr="00015F63" w:rsidTr="00015F63">
      <w:tc>
        <w:tcPr>
          <w:tcW w:w="8927" w:type="dxa"/>
        </w:tcPr>
        <w:p w:rsidR="00AC6398" w:rsidRPr="00015F63" w:rsidRDefault="00AC6398" w:rsidP="00015F63">
          <w:pPr>
            <w:tabs>
              <w:tab w:val="left" w:pos="3705"/>
              <w:tab w:val="left" w:pos="5985"/>
              <w:tab w:val="left" w:pos="8550"/>
            </w:tabs>
            <w:spacing w:before="40"/>
            <w:ind w:right="686"/>
            <w:rPr>
              <w:b/>
              <w:color w:val="FFFFFF"/>
              <w:w w:val="120"/>
              <w:sz w:val="20"/>
              <w:szCs w:val="20"/>
              <w:lang w:val="en-GB"/>
            </w:rPr>
          </w:pPr>
        </w:p>
      </w:tc>
    </w:tr>
  </w:tbl>
  <w:p w:rsidR="00AC6398" w:rsidRPr="00E72865" w:rsidRDefault="00AC6398" w:rsidP="00E72865">
    <w:pPr>
      <w:tabs>
        <w:tab w:val="left" w:pos="3705"/>
        <w:tab w:val="left" w:pos="5985"/>
        <w:tab w:val="left" w:pos="8550"/>
      </w:tabs>
      <w:spacing w:before="40"/>
      <w:ind w:right="686"/>
      <w:rPr>
        <w:w w:val="120"/>
        <w:lang w:val="en-GB"/>
      </w:rPr>
    </w:pPr>
    <w:r>
      <w:rPr>
        <w:noProof/>
        <w:lang w:val="de-DE" w:eastAsia="de-DE"/>
      </w:rPr>
      <w:pict>
        <v:shapetype id="_x0000_t202" coordsize="21600,21600" o:spt="202" path="m,l,21600r21600,l21600,xe">
          <v:stroke joinstyle="miter"/>
          <v:path gradientshapeok="t" o:connecttype="rect"/>
        </v:shapetype>
        <v:shape id="_x0000_s2050" type="#_x0000_t202" style="position:absolute;margin-left:76.55pt;margin-top:797.85pt;width:444.6pt;height:17.1pt;z-index:251658752;mso-position-horizontal-relative:page;mso-position-vertical-relative:page" filled="f" stroked="f">
          <v:textbox style="mso-next-textbox:#_x0000_s2050">
            <w:txbxContent>
              <w:p w:rsidR="00AC6398" w:rsidRDefault="00AC6398">
                <w:r w:rsidRPr="009165C7">
                  <w:rPr>
                    <w:b/>
                    <w:color w:val="FFFFFF"/>
                    <w:w w:val="120"/>
                    <w:sz w:val="20"/>
                    <w:szCs w:val="20"/>
                    <w:lang w:val="en-GB"/>
                  </w:rPr>
                  <w:t>FTA – Committed to free trade</w:t>
                </w:r>
              </w:p>
            </w:txbxContent>
          </v:textbox>
          <w10:wrap anchorx="page" anchory="page"/>
        </v:shape>
      </w:pict>
    </w:r>
    <w:r>
      <w:rPr>
        <w:noProof/>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51" type="#_x0000_t75" alt="FTA-Position-Paper-ligne" style="position:absolute;margin-left:42.55pt;margin-top:797.85pt;width:510.55pt;height:18.35pt;z-index:-251658752;visibility:visible;mso-position-horizontal-relative:page;mso-position-vertical-relative:page">
          <v:imagedata r:id="rId1" o:title=""/>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398" w:rsidRDefault="00AC6398">
      <w:r>
        <w:separator/>
      </w:r>
    </w:p>
  </w:footnote>
  <w:footnote w:type="continuationSeparator" w:id="0">
    <w:p w:rsidR="00AC6398" w:rsidRDefault="00AC63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98" w:rsidRDefault="00AC6398" w:rsidP="00E728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6398" w:rsidRDefault="00AC6398" w:rsidP="00E72865">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98" w:rsidRDefault="00AC6398" w:rsidP="00E728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AC6398" w:rsidRPr="00674935" w:rsidRDefault="00AC6398" w:rsidP="00E72865">
    <w:pPr>
      <w:spacing w:before="40"/>
      <w:ind w:right="360"/>
      <w:rPr>
        <w:w w:val="110"/>
        <w:sz w:val="18"/>
        <w:szCs w:val="18"/>
        <w:lang w:val="en-GB"/>
      </w:rPr>
    </w:pPr>
    <w:r>
      <w:rPr>
        <w:noProof/>
        <w:lang w:val="de-DE" w:eastAsia="de-DE"/>
      </w:rPr>
      <w:pict>
        <v:line id="_x0000_s2049" style="position:absolute;z-index:-251655680;mso-position-horizontal-relative:page;mso-position-vertical-relative:page" from="42.55pt,42.6pt" to="552.8pt,42.6pt" strokeweight="1.25pt">
          <w10:wrap anchorx="page" anchory="page"/>
        </v:line>
      </w:pict>
    </w:r>
    <w:r w:rsidRPr="00674935">
      <w:rPr>
        <w:noProof/>
        <w:sz w:val="18"/>
        <w:szCs w:val="18"/>
        <w:lang w:val="en-GB"/>
      </w:rPr>
      <w:t xml:space="preserve">REACH Information note: updated candidate list of Substances of Very High Concern for Authorisation </w:t>
    </w:r>
  </w:p>
  <w:p w:rsidR="00AC6398" w:rsidRPr="005960A6" w:rsidRDefault="00AC6398" w:rsidP="000D115B">
    <w:pPr>
      <w:spacing w:before="40"/>
      <w:ind w:right="227"/>
      <w:rPr>
        <w:w w:val="110"/>
        <w:sz w:val="18"/>
        <w:szCs w:val="18"/>
        <w:lang w:val="en-G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98" w:rsidRPr="00D13901" w:rsidRDefault="00AC6398">
    <w:pPr>
      <w:rPr>
        <w:vanish/>
      </w:rPr>
    </w:pPr>
    <w:r>
      <w:rPr>
        <w:noProof/>
        <w:lang w:val="de-DE" w:eastAsia="de-DE"/>
      </w:rPr>
      <w:pict>
        <v:shapetype id="_x0000_t202" coordsize="21600,21600" o:spt="202" path="m,l,21600r21600,l21600,xe">
          <v:stroke joinstyle="miter"/>
          <v:path gradientshapeok="t" o:connecttype="rect"/>
        </v:shapetype>
        <v:shape id="_x0000_s2052" type="#_x0000_t202" style="position:absolute;margin-left:-51.3pt;margin-top:185.1pt;width:198.15pt;height:22.65pt;z-index:251659776" filled="f" stroked="f">
          <v:textbox style="mso-next-textbox:#_x0000_s2052">
            <w:txbxContent>
              <w:p w:rsidR="00AC6398" w:rsidRPr="00D002D9" w:rsidRDefault="00AC6398">
                <w:pPr>
                  <w:rPr>
                    <w:color w:val="2E86A7"/>
                    <w:lang w:val="fr-BE"/>
                  </w:rPr>
                </w:pPr>
                <w:r>
                  <w:rPr>
                    <w:color w:val="2E86A7"/>
                    <w:lang w:val="fr-BE"/>
                  </w:rPr>
                  <w:t>Committed t</w:t>
                </w:r>
                <w:r w:rsidRPr="00D002D9">
                  <w:rPr>
                    <w:color w:val="2E86A7"/>
                    <w:lang w:val="fr-BE"/>
                  </w:rPr>
                  <w:t>o free trade</w:t>
                </w:r>
              </w:p>
            </w:txbxContent>
          </v:textbox>
        </v:shape>
      </w:pict>
    </w:r>
    <w:r>
      <w:rPr>
        <w:noProof/>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3" type="#_x0000_t75" alt="FTA-Position-Paper-Degrade-" style="position:absolute;margin-left:36.6pt;margin-top:33.75pt;width:279.3pt;height:169.65pt;z-index:-251660800;visibility:visible;mso-position-horizontal-relative:page;mso-position-vertical-relative:page">
          <v:imagedata r:id="rId1" o:title=""/>
          <w10:wrap anchorx="page" anchory="page"/>
        </v:shape>
      </w:pict>
    </w:r>
    <w:r>
      <w:rPr>
        <w:noProof/>
        <w:lang w:val="de-DE" w:eastAsia="de-DE"/>
      </w:rPr>
      <w:pict>
        <v:shape id="_x0000_s2054" type="#_x0000_t202" style="position:absolute;margin-left:-48.45pt;margin-top:19.95pt;width:279.3pt;height:168.15pt;z-index:251656704" filled="f" stroked="f">
          <v:textbox style="mso-next-textbox:#_x0000_s2054">
            <w:txbxContent>
              <w:p w:rsidR="00AC6398" w:rsidRDefault="00AC6398" w:rsidP="002B6A30">
                <w:pPr>
                  <w:jc w:val="center"/>
                  <w:rPr>
                    <w:b/>
                    <w:color w:val="FFFFFF"/>
                    <w:sz w:val="56"/>
                    <w:szCs w:val="56"/>
                    <w:lang w:val="fr-BE"/>
                  </w:rPr>
                </w:pPr>
              </w:p>
              <w:p w:rsidR="00AC6398" w:rsidRPr="00B35815" w:rsidRDefault="00AC6398" w:rsidP="00B35815">
                <w:pPr>
                  <w:spacing w:before="480"/>
                  <w:ind w:left="743"/>
                  <w:rPr>
                    <w:rFonts w:ascii="ConduitMdOSITC TT" w:hAnsi="ConduitMdOSITC TT"/>
                    <w:color w:val="FFFFFF"/>
                    <w:sz w:val="56"/>
                    <w:szCs w:val="56"/>
                    <w:lang w:val="fr-BE"/>
                  </w:rPr>
                </w:pPr>
                <w:r>
                  <w:rPr>
                    <w:rFonts w:ascii="ConduitMdOSITC TT" w:hAnsi="ConduitMdOSITC TT"/>
                    <w:color w:val="FFFFFF"/>
                    <w:sz w:val="56"/>
                    <w:szCs w:val="56"/>
                    <w:lang w:val="fr-BE"/>
                  </w:rPr>
                  <w:t>Information Note</w:t>
                </w:r>
              </w:p>
            </w:txbxContent>
          </v:textbox>
        </v:shape>
      </w:pict>
    </w:r>
    <w:r>
      <w:rPr>
        <w:noProof/>
        <w:lang w:val="de-DE" w:eastAsia="de-DE"/>
      </w:rPr>
      <w:pict>
        <v:shape id="Picture 3" o:spid="_x0000_s2055" type="#_x0000_t75" alt="FTA-Feuille-haut" style="position:absolute;margin-left:0;margin-top:0;width:595.35pt;height:109.15pt;z-index:-251661824;visibility:visible;mso-position-horizontal-relative:page;mso-position-vertical-relative:page">
          <v:imagedata r:id="rId2"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7701"/>
    <w:multiLevelType w:val="hybridMultilevel"/>
    <w:tmpl w:val="AA24DC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EB4FC4"/>
    <w:multiLevelType w:val="hybridMultilevel"/>
    <w:tmpl w:val="945C0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180ADE"/>
    <w:multiLevelType w:val="hybridMultilevel"/>
    <w:tmpl w:val="26747320"/>
    <w:lvl w:ilvl="0" w:tplc="0809000D">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nsid w:val="3F1A0669"/>
    <w:multiLevelType w:val="hybridMultilevel"/>
    <w:tmpl w:val="2D5802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177CBD"/>
    <w:multiLevelType w:val="hybridMultilevel"/>
    <w:tmpl w:val="4170D3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0D07F97"/>
    <w:multiLevelType w:val="multilevel"/>
    <w:tmpl w:val="468026C4"/>
    <w:lvl w:ilvl="0">
      <w:start w:val="1"/>
      <w:numFmt w:val="bullet"/>
      <w:lvlText w:val=""/>
      <w:lvlJc w:val="left"/>
      <w:pPr>
        <w:tabs>
          <w:tab w:val="num" w:pos="1069"/>
        </w:tabs>
        <w:ind w:left="1069" w:hanging="360"/>
      </w:pPr>
      <w:rPr>
        <w:rFonts w:ascii="Wingdings" w:hAnsi="Wingdings" w:hint="default"/>
        <w:sz w:val="20"/>
      </w:rPr>
    </w:lvl>
    <w:lvl w:ilvl="1">
      <w:start w:val="1"/>
      <w:numFmt w:val="bullet"/>
      <w:lvlText w:val=""/>
      <w:lvlJc w:val="left"/>
      <w:pPr>
        <w:tabs>
          <w:tab w:val="num" w:pos="1789"/>
        </w:tabs>
        <w:ind w:left="1789" w:hanging="360"/>
      </w:pPr>
      <w:rPr>
        <w:rFonts w:ascii="Wingdings" w:hAnsi="Wingdings" w:hint="default"/>
        <w:sz w:val="20"/>
      </w:rPr>
    </w:lvl>
    <w:lvl w:ilvl="2">
      <w:start w:val="1"/>
      <w:numFmt w:val="lowerRoman"/>
      <w:lvlText w:val="%3."/>
      <w:lvlJc w:val="right"/>
      <w:pPr>
        <w:tabs>
          <w:tab w:val="num" w:pos="2509"/>
        </w:tabs>
        <w:ind w:left="2509" w:hanging="360"/>
      </w:pPr>
      <w:rPr>
        <w:rFonts w:cs="Times New Roman"/>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6"/>
  <w:stylePaneFormatFilter w:val="3F01"/>
  <w:defaultTabStop w:val="709"/>
  <w:hyphenationZone w:val="425"/>
  <w:drawingGridHorizontalSpacing w:val="57"/>
  <w:drawingGridVerticalSpacing w:val="57"/>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2865"/>
    <w:rsid w:val="00012B94"/>
    <w:rsid w:val="00015F63"/>
    <w:rsid w:val="00024FCA"/>
    <w:rsid w:val="00031E02"/>
    <w:rsid w:val="00041223"/>
    <w:rsid w:val="00041FE8"/>
    <w:rsid w:val="00050042"/>
    <w:rsid w:val="000536BD"/>
    <w:rsid w:val="00057C89"/>
    <w:rsid w:val="00066EE0"/>
    <w:rsid w:val="0009536E"/>
    <w:rsid w:val="000B4956"/>
    <w:rsid w:val="000C7534"/>
    <w:rsid w:val="000D115B"/>
    <w:rsid w:val="000D4B34"/>
    <w:rsid w:val="000D50DA"/>
    <w:rsid w:val="000F0AF5"/>
    <w:rsid w:val="00130569"/>
    <w:rsid w:val="00135DF7"/>
    <w:rsid w:val="00146C73"/>
    <w:rsid w:val="001512B9"/>
    <w:rsid w:val="00154BC1"/>
    <w:rsid w:val="00166574"/>
    <w:rsid w:val="001B03E3"/>
    <w:rsid w:val="001B29B6"/>
    <w:rsid w:val="001C42DC"/>
    <w:rsid w:val="001F0B46"/>
    <w:rsid w:val="001F4416"/>
    <w:rsid w:val="001F6C3E"/>
    <w:rsid w:val="00241F8E"/>
    <w:rsid w:val="00253420"/>
    <w:rsid w:val="00271EC8"/>
    <w:rsid w:val="00272AA3"/>
    <w:rsid w:val="00280423"/>
    <w:rsid w:val="00281AA4"/>
    <w:rsid w:val="00292731"/>
    <w:rsid w:val="002B6A30"/>
    <w:rsid w:val="002C76DA"/>
    <w:rsid w:val="002E0207"/>
    <w:rsid w:val="00314DFF"/>
    <w:rsid w:val="00363A4E"/>
    <w:rsid w:val="003660AD"/>
    <w:rsid w:val="00391FAD"/>
    <w:rsid w:val="00394DCB"/>
    <w:rsid w:val="0039641D"/>
    <w:rsid w:val="003965F4"/>
    <w:rsid w:val="003A241F"/>
    <w:rsid w:val="003C0697"/>
    <w:rsid w:val="003C2550"/>
    <w:rsid w:val="003C2DAA"/>
    <w:rsid w:val="003C35D6"/>
    <w:rsid w:val="003F114F"/>
    <w:rsid w:val="0040380A"/>
    <w:rsid w:val="00426309"/>
    <w:rsid w:val="0042638A"/>
    <w:rsid w:val="004340E6"/>
    <w:rsid w:val="00487345"/>
    <w:rsid w:val="00492365"/>
    <w:rsid w:val="004A56C5"/>
    <w:rsid w:val="004A58F9"/>
    <w:rsid w:val="004C7BEF"/>
    <w:rsid w:val="004D773B"/>
    <w:rsid w:val="004E096E"/>
    <w:rsid w:val="004E1703"/>
    <w:rsid w:val="004E47D1"/>
    <w:rsid w:val="00551E73"/>
    <w:rsid w:val="00560ED0"/>
    <w:rsid w:val="00561793"/>
    <w:rsid w:val="005631F2"/>
    <w:rsid w:val="00564B40"/>
    <w:rsid w:val="00575121"/>
    <w:rsid w:val="00576208"/>
    <w:rsid w:val="005865F3"/>
    <w:rsid w:val="0059286E"/>
    <w:rsid w:val="005960A6"/>
    <w:rsid w:val="00596E1B"/>
    <w:rsid w:val="005A0683"/>
    <w:rsid w:val="005B356F"/>
    <w:rsid w:val="005C5AD2"/>
    <w:rsid w:val="005D0D21"/>
    <w:rsid w:val="005D7168"/>
    <w:rsid w:val="005E17AC"/>
    <w:rsid w:val="005E7F31"/>
    <w:rsid w:val="005F22D2"/>
    <w:rsid w:val="00601604"/>
    <w:rsid w:val="00602690"/>
    <w:rsid w:val="006442ED"/>
    <w:rsid w:val="00654049"/>
    <w:rsid w:val="006562A7"/>
    <w:rsid w:val="00674935"/>
    <w:rsid w:val="00675D8D"/>
    <w:rsid w:val="00686EEA"/>
    <w:rsid w:val="00690BFF"/>
    <w:rsid w:val="006916FE"/>
    <w:rsid w:val="006A32EB"/>
    <w:rsid w:val="006A3F31"/>
    <w:rsid w:val="006B6168"/>
    <w:rsid w:val="006E750B"/>
    <w:rsid w:val="007040BB"/>
    <w:rsid w:val="007300AA"/>
    <w:rsid w:val="007377DD"/>
    <w:rsid w:val="00742AFC"/>
    <w:rsid w:val="00757E7E"/>
    <w:rsid w:val="007600CE"/>
    <w:rsid w:val="00766881"/>
    <w:rsid w:val="007742BD"/>
    <w:rsid w:val="007A0AF4"/>
    <w:rsid w:val="007A2DBC"/>
    <w:rsid w:val="008012B7"/>
    <w:rsid w:val="00801A7C"/>
    <w:rsid w:val="00833F37"/>
    <w:rsid w:val="00844A1D"/>
    <w:rsid w:val="008505C0"/>
    <w:rsid w:val="00855C47"/>
    <w:rsid w:val="00876482"/>
    <w:rsid w:val="00881EEF"/>
    <w:rsid w:val="00891605"/>
    <w:rsid w:val="008916B3"/>
    <w:rsid w:val="008A64A2"/>
    <w:rsid w:val="008C1965"/>
    <w:rsid w:val="008C205C"/>
    <w:rsid w:val="008D7F30"/>
    <w:rsid w:val="008E4738"/>
    <w:rsid w:val="008E634E"/>
    <w:rsid w:val="00912E77"/>
    <w:rsid w:val="009165C7"/>
    <w:rsid w:val="00951BCD"/>
    <w:rsid w:val="00953E9B"/>
    <w:rsid w:val="0096033E"/>
    <w:rsid w:val="009626B8"/>
    <w:rsid w:val="00972FDA"/>
    <w:rsid w:val="00980645"/>
    <w:rsid w:val="009874EF"/>
    <w:rsid w:val="00990384"/>
    <w:rsid w:val="0099140F"/>
    <w:rsid w:val="00995E3C"/>
    <w:rsid w:val="009A1FCE"/>
    <w:rsid w:val="009D5B0A"/>
    <w:rsid w:val="009E0875"/>
    <w:rsid w:val="009E6F21"/>
    <w:rsid w:val="009F4517"/>
    <w:rsid w:val="00A40780"/>
    <w:rsid w:val="00A806FF"/>
    <w:rsid w:val="00A86278"/>
    <w:rsid w:val="00AB1214"/>
    <w:rsid w:val="00AC3627"/>
    <w:rsid w:val="00AC6398"/>
    <w:rsid w:val="00AC7492"/>
    <w:rsid w:val="00AE18FD"/>
    <w:rsid w:val="00AE58CE"/>
    <w:rsid w:val="00AE7FF1"/>
    <w:rsid w:val="00AF0B0C"/>
    <w:rsid w:val="00B306C7"/>
    <w:rsid w:val="00B35815"/>
    <w:rsid w:val="00B37507"/>
    <w:rsid w:val="00B7201F"/>
    <w:rsid w:val="00B82CA2"/>
    <w:rsid w:val="00BB02A2"/>
    <w:rsid w:val="00BD7FF9"/>
    <w:rsid w:val="00BE10C3"/>
    <w:rsid w:val="00C040DF"/>
    <w:rsid w:val="00C17B31"/>
    <w:rsid w:val="00C233B1"/>
    <w:rsid w:val="00C2507D"/>
    <w:rsid w:val="00C273E8"/>
    <w:rsid w:val="00C52C1E"/>
    <w:rsid w:val="00C54D36"/>
    <w:rsid w:val="00C9336B"/>
    <w:rsid w:val="00C936E6"/>
    <w:rsid w:val="00CB5C24"/>
    <w:rsid w:val="00CE0194"/>
    <w:rsid w:val="00CE12B9"/>
    <w:rsid w:val="00CE33BF"/>
    <w:rsid w:val="00CF0A3A"/>
    <w:rsid w:val="00CF5ADB"/>
    <w:rsid w:val="00CF6695"/>
    <w:rsid w:val="00D002D9"/>
    <w:rsid w:val="00D13901"/>
    <w:rsid w:val="00D5090F"/>
    <w:rsid w:val="00D64AAE"/>
    <w:rsid w:val="00DA1C8D"/>
    <w:rsid w:val="00DB523F"/>
    <w:rsid w:val="00DC38D9"/>
    <w:rsid w:val="00DD1B94"/>
    <w:rsid w:val="00DD7B51"/>
    <w:rsid w:val="00E22601"/>
    <w:rsid w:val="00E24263"/>
    <w:rsid w:val="00E32265"/>
    <w:rsid w:val="00E54ADC"/>
    <w:rsid w:val="00E5678F"/>
    <w:rsid w:val="00E64902"/>
    <w:rsid w:val="00E72865"/>
    <w:rsid w:val="00E82C5A"/>
    <w:rsid w:val="00E83D01"/>
    <w:rsid w:val="00EA08DE"/>
    <w:rsid w:val="00EC5FAB"/>
    <w:rsid w:val="00EE500B"/>
    <w:rsid w:val="00F15A2A"/>
    <w:rsid w:val="00F20447"/>
    <w:rsid w:val="00F324FF"/>
    <w:rsid w:val="00F3709B"/>
    <w:rsid w:val="00F44E45"/>
    <w:rsid w:val="00F54561"/>
    <w:rsid w:val="00F72835"/>
    <w:rsid w:val="00F92039"/>
    <w:rsid w:val="00FD1AFB"/>
    <w:rsid w:val="00FD2C33"/>
    <w:rsid w:val="00FE3A37"/>
    <w:rsid w:val="00FE6A48"/>
    <w:rsid w:val="00FE713D"/>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AA3"/>
    <w:pPr>
      <w:spacing w:after="100"/>
    </w:pPr>
    <w:rPr>
      <w:rFonts w:ascii="ConduitITC TT" w:hAnsi="ConduitITC TT"/>
      <w:szCs w:val="24"/>
      <w:lang w:val="fr-FR" w:eastAsia="fr-FR"/>
    </w:rPr>
  </w:style>
  <w:style w:type="paragraph" w:styleId="Heading1">
    <w:name w:val="heading 1"/>
    <w:basedOn w:val="Normal"/>
    <w:next w:val="Normal"/>
    <w:link w:val="Heading1Char"/>
    <w:uiPriority w:val="99"/>
    <w:qFormat/>
    <w:rsid w:val="00686EEA"/>
    <w:pPr>
      <w:spacing w:before="360"/>
      <w:outlineLvl w:val="0"/>
    </w:pPr>
    <w:rPr>
      <w:b/>
    </w:rPr>
  </w:style>
  <w:style w:type="paragraph" w:styleId="Heading2">
    <w:name w:val="heading 2"/>
    <w:basedOn w:val="Normal"/>
    <w:next w:val="Normal"/>
    <w:link w:val="Heading2Char"/>
    <w:uiPriority w:val="99"/>
    <w:qFormat/>
    <w:rsid w:val="00602690"/>
    <w:pPr>
      <w:keepNext/>
      <w:spacing w:before="140" w:after="200"/>
      <w:outlineLvl w:val="1"/>
    </w:pPr>
    <w:rPr>
      <w:rFonts w:cs="Arial"/>
      <w:b/>
      <w:bCs/>
      <w:iCs/>
      <w:sz w:val="24"/>
      <w:lang w:val="fr-BE"/>
    </w:rPr>
  </w:style>
  <w:style w:type="paragraph" w:styleId="Heading3">
    <w:name w:val="heading 3"/>
    <w:basedOn w:val="Normal"/>
    <w:next w:val="Normal"/>
    <w:link w:val="Heading3Char"/>
    <w:uiPriority w:val="99"/>
    <w:qFormat/>
    <w:rsid w:val="00602690"/>
    <w:pPr>
      <w:keepNext/>
      <w:spacing w:before="100"/>
      <w:outlineLvl w:val="2"/>
    </w:pPr>
    <w:rPr>
      <w:rFonts w:cs="Arial"/>
      <w:b/>
      <w:bCs/>
      <w:lang w:val="fr-B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3420"/>
    <w:rPr>
      <w:rFonts w:ascii="ConduitITC TT" w:hAnsi="ConduitITC TT" w:cs="Times New Roman"/>
      <w:b/>
      <w:sz w:val="24"/>
      <w:szCs w:val="24"/>
      <w:lang w:val="fr-FR" w:eastAsia="fr-FR"/>
    </w:rPr>
  </w:style>
  <w:style w:type="character" w:customStyle="1" w:styleId="Heading2Char">
    <w:name w:val="Heading 2 Char"/>
    <w:basedOn w:val="DefaultParagraphFont"/>
    <w:link w:val="Heading2"/>
    <w:uiPriority w:val="9"/>
    <w:semiHidden/>
    <w:rsid w:val="006A6F2C"/>
    <w:rPr>
      <w:rFonts w:asciiTheme="majorHAnsi" w:eastAsiaTheme="majorEastAsia" w:hAnsiTheme="majorHAnsi" w:cstheme="majorBidi"/>
      <w:b/>
      <w:bCs/>
      <w:i/>
      <w:iCs/>
      <w:sz w:val="28"/>
      <w:szCs w:val="28"/>
      <w:lang w:val="fr-FR" w:eastAsia="fr-FR"/>
    </w:rPr>
  </w:style>
  <w:style w:type="character" w:customStyle="1" w:styleId="Heading3Char">
    <w:name w:val="Heading 3 Char"/>
    <w:basedOn w:val="DefaultParagraphFont"/>
    <w:link w:val="Heading3"/>
    <w:uiPriority w:val="9"/>
    <w:semiHidden/>
    <w:rsid w:val="006A6F2C"/>
    <w:rPr>
      <w:rFonts w:asciiTheme="majorHAnsi" w:eastAsiaTheme="majorEastAsia" w:hAnsiTheme="majorHAnsi" w:cstheme="majorBidi"/>
      <w:b/>
      <w:bCs/>
      <w:sz w:val="26"/>
      <w:szCs w:val="26"/>
      <w:lang w:val="fr-FR" w:eastAsia="fr-FR"/>
    </w:rPr>
  </w:style>
  <w:style w:type="paragraph" w:styleId="Header">
    <w:name w:val="header"/>
    <w:basedOn w:val="Normal"/>
    <w:link w:val="HeaderChar"/>
    <w:uiPriority w:val="99"/>
    <w:rsid w:val="009626B8"/>
    <w:pPr>
      <w:tabs>
        <w:tab w:val="center" w:pos="4536"/>
        <w:tab w:val="right" w:pos="9072"/>
      </w:tabs>
    </w:pPr>
  </w:style>
  <w:style w:type="character" w:customStyle="1" w:styleId="HeaderChar">
    <w:name w:val="Header Char"/>
    <w:basedOn w:val="DefaultParagraphFont"/>
    <w:link w:val="Header"/>
    <w:uiPriority w:val="99"/>
    <w:semiHidden/>
    <w:rsid w:val="006A6F2C"/>
    <w:rPr>
      <w:rFonts w:ascii="ConduitITC TT" w:hAnsi="ConduitITC TT"/>
      <w:szCs w:val="24"/>
      <w:lang w:val="fr-FR" w:eastAsia="fr-FR"/>
    </w:rPr>
  </w:style>
  <w:style w:type="paragraph" w:styleId="Footer">
    <w:name w:val="footer"/>
    <w:basedOn w:val="Normal"/>
    <w:link w:val="FooterChar"/>
    <w:uiPriority w:val="99"/>
    <w:rsid w:val="009626B8"/>
    <w:pPr>
      <w:tabs>
        <w:tab w:val="center" w:pos="4536"/>
        <w:tab w:val="right" w:pos="9072"/>
      </w:tabs>
    </w:pPr>
  </w:style>
  <w:style w:type="character" w:customStyle="1" w:styleId="FooterChar">
    <w:name w:val="Footer Char"/>
    <w:basedOn w:val="DefaultParagraphFont"/>
    <w:link w:val="Footer"/>
    <w:uiPriority w:val="99"/>
    <w:semiHidden/>
    <w:rsid w:val="006A6F2C"/>
    <w:rPr>
      <w:rFonts w:ascii="ConduitITC TT" w:hAnsi="ConduitITC TT"/>
      <w:szCs w:val="24"/>
      <w:lang w:val="fr-FR" w:eastAsia="fr-FR"/>
    </w:rPr>
  </w:style>
  <w:style w:type="paragraph" w:styleId="BalloonText">
    <w:name w:val="Balloon Text"/>
    <w:basedOn w:val="Normal"/>
    <w:link w:val="BalloonTextChar"/>
    <w:uiPriority w:val="99"/>
    <w:semiHidden/>
    <w:rsid w:val="00576208"/>
    <w:rPr>
      <w:rFonts w:ascii="Tahoma" w:hAnsi="Tahoma" w:cs="Tahoma"/>
      <w:sz w:val="16"/>
      <w:szCs w:val="16"/>
    </w:rPr>
  </w:style>
  <w:style w:type="character" w:customStyle="1" w:styleId="BalloonTextChar">
    <w:name w:val="Balloon Text Char"/>
    <w:basedOn w:val="DefaultParagraphFont"/>
    <w:link w:val="BalloonText"/>
    <w:uiPriority w:val="99"/>
    <w:semiHidden/>
    <w:rsid w:val="006A6F2C"/>
    <w:rPr>
      <w:sz w:val="0"/>
      <w:szCs w:val="0"/>
      <w:lang w:val="fr-FR" w:eastAsia="fr-FR"/>
    </w:rPr>
  </w:style>
  <w:style w:type="character" w:customStyle="1" w:styleId="Signature-Nom">
    <w:name w:val="Signature - Nom"/>
    <w:basedOn w:val="DefaultParagraphFont"/>
    <w:uiPriority w:val="99"/>
    <w:rsid w:val="009E6F21"/>
    <w:rPr>
      <w:rFonts w:cs="Times New Roman"/>
      <w:b/>
      <w:bCs/>
      <w:sz w:val="22"/>
      <w:szCs w:val="22"/>
    </w:rPr>
  </w:style>
  <w:style w:type="character" w:customStyle="1" w:styleId="Signature-Fonction">
    <w:name w:val="Signature - Fonction"/>
    <w:basedOn w:val="DefaultParagraphFont"/>
    <w:uiPriority w:val="99"/>
    <w:rsid w:val="009E6F21"/>
    <w:rPr>
      <w:rFonts w:cs="Times New Roman"/>
      <w:i/>
      <w:iCs/>
      <w:sz w:val="22"/>
      <w:szCs w:val="22"/>
    </w:rPr>
  </w:style>
  <w:style w:type="table" w:styleId="TableGrid">
    <w:name w:val="Table Grid"/>
    <w:basedOn w:val="TableNormal"/>
    <w:uiPriority w:val="99"/>
    <w:rsid w:val="00E72865"/>
    <w:pPr>
      <w:spacing w:after="10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E72865"/>
    <w:rPr>
      <w:rFonts w:cs="Times New Roman"/>
    </w:rPr>
  </w:style>
  <w:style w:type="character" w:styleId="Hyperlink">
    <w:name w:val="Hyperlink"/>
    <w:basedOn w:val="DefaultParagraphFont"/>
    <w:uiPriority w:val="99"/>
    <w:rsid w:val="00E72865"/>
    <w:rPr>
      <w:rFonts w:cs="Times New Roman"/>
      <w:color w:val="0000FF"/>
      <w:u w:val="single"/>
    </w:rPr>
  </w:style>
  <w:style w:type="paragraph" w:styleId="ListParagraph">
    <w:name w:val="List Paragraph"/>
    <w:basedOn w:val="Normal"/>
    <w:uiPriority w:val="99"/>
    <w:qFormat/>
    <w:rsid w:val="00F324FF"/>
    <w:pPr>
      <w:spacing w:after="200" w:line="276" w:lineRule="auto"/>
      <w:ind w:left="720"/>
      <w:contextualSpacing/>
    </w:pPr>
    <w:rPr>
      <w:rFonts w:ascii="Calibri" w:hAnsi="Calibri"/>
      <w:szCs w:val="22"/>
      <w:lang w:val="en-GB" w:eastAsia="en-US"/>
    </w:rPr>
  </w:style>
  <w:style w:type="paragraph" w:styleId="FootnoteText">
    <w:name w:val="footnote text"/>
    <w:basedOn w:val="Normal"/>
    <w:link w:val="FootnoteTextChar"/>
    <w:uiPriority w:val="99"/>
    <w:rsid w:val="00742AFC"/>
    <w:pPr>
      <w:spacing w:after="0"/>
    </w:pPr>
    <w:rPr>
      <w:sz w:val="20"/>
      <w:szCs w:val="20"/>
    </w:rPr>
  </w:style>
  <w:style w:type="character" w:customStyle="1" w:styleId="FootnoteTextChar">
    <w:name w:val="Footnote Text Char"/>
    <w:basedOn w:val="DefaultParagraphFont"/>
    <w:link w:val="FootnoteText"/>
    <w:uiPriority w:val="99"/>
    <w:locked/>
    <w:rsid w:val="00742AFC"/>
    <w:rPr>
      <w:rFonts w:ascii="ConduitITC TT" w:hAnsi="ConduitITC TT" w:cs="Times New Roman"/>
      <w:lang w:val="fr-FR" w:eastAsia="fr-FR"/>
    </w:rPr>
  </w:style>
  <w:style w:type="character" w:styleId="FootnoteReference">
    <w:name w:val="footnote reference"/>
    <w:basedOn w:val="DefaultParagraphFont"/>
    <w:uiPriority w:val="99"/>
    <w:rsid w:val="00742AFC"/>
    <w:rPr>
      <w:rFonts w:cs="Times New Roman"/>
      <w:vertAlign w:val="superscript"/>
    </w:rPr>
  </w:style>
  <w:style w:type="character" w:styleId="Strong">
    <w:name w:val="Strong"/>
    <w:basedOn w:val="DefaultParagraphFont"/>
    <w:uiPriority w:val="99"/>
    <w:qFormat/>
    <w:rsid w:val="00253420"/>
    <w:rPr>
      <w:rFonts w:cs="Times New Roman"/>
      <w:b/>
      <w:bCs/>
    </w:rPr>
  </w:style>
  <w:style w:type="paragraph" w:customStyle="1" w:styleId="Default">
    <w:name w:val="Default"/>
    <w:uiPriority w:val="99"/>
    <w:rsid w:val="00253420"/>
    <w:pPr>
      <w:autoSpaceDE w:val="0"/>
      <w:autoSpaceDN w:val="0"/>
      <w:adjustRightInd w:val="0"/>
    </w:pPr>
    <w:rPr>
      <w:rFonts w:ascii="Arial" w:hAnsi="Arial" w:cs="Arial"/>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lavia.Bernardini@fta-eu.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1555</Words>
  <Characters>9797</Characters>
  <Application>Microsoft Office Outlook</Application>
  <DocSecurity>0</DocSecurity>
  <Lines>0</Lines>
  <Paragraphs>0</Paragraphs>
  <ScaleCrop>false</ScaleCrop>
  <Company>Impact communication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StephanieLuong</dc:creator>
  <cp:keywords/>
  <dc:description/>
  <cp:lastModifiedBy>lveltmann</cp:lastModifiedBy>
  <cp:revision>2</cp:revision>
  <cp:lastPrinted>2010-08-13T13:49:00Z</cp:lastPrinted>
  <dcterms:created xsi:type="dcterms:W3CDTF">2010-08-24T09:02:00Z</dcterms:created>
  <dcterms:modified xsi:type="dcterms:W3CDTF">2010-08-24T09:02:00Z</dcterms:modified>
</cp:coreProperties>
</file>